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743" w:rsidRPr="00D87743" w:rsidRDefault="00D87743" w:rsidP="00D87743">
      <w:pPr>
        <w:pStyle w:val="Titel1"/>
        <w:spacing w:line="240" w:lineRule="auto"/>
        <w:rPr>
          <w:rFonts w:ascii="Times New Roman" w:hAnsi="Times New Roman"/>
          <w:sz w:val="32"/>
          <w:szCs w:val="32"/>
          <w:lang w:val="en-GB"/>
        </w:rPr>
      </w:pPr>
      <w:r w:rsidRPr="00D87743">
        <w:rPr>
          <w:rFonts w:ascii="Times New Roman" w:hAnsi="Times New Roman"/>
          <w:sz w:val="32"/>
          <w:szCs w:val="32"/>
          <w:lang w:val="en-GB"/>
        </w:rPr>
        <w:t>Introduction to Modern Time Series Analysis</w:t>
      </w:r>
    </w:p>
    <w:p w:rsidR="00D87743" w:rsidRDefault="00D87743" w:rsidP="00D87743">
      <w:pPr>
        <w:pStyle w:val="p1a"/>
        <w:rPr>
          <w:lang w:val="en-GB"/>
        </w:rPr>
      </w:pPr>
    </w:p>
    <w:p w:rsidR="00D87743" w:rsidRPr="00571EFC" w:rsidRDefault="00D87743" w:rsidP="00D87743">
      <w:pPr>
        <w:ind w:firstLine="0"/>
        <w:rPr>
          <w:sz w:val="28"/>
          <w:szCs w:val="28"/>
          <w:lang w:val="de-DE"/>
        </w:rPr>
      </w:pPr>
      <w:r w:rsidRPr="00571EFC">
        <w:rPr>
          <w:sz w:val="28"/>
          <w:szCs w:val="28"/>
          <w:lang w:val="de-DE"/>
        </w:rPr>
        <w:t>Gebhard Kirchgässner, Jürgen Wolters and Uwe Hassler</w:t>
      </w:r>
    </w:p>
    <w:p w:rsidR="00D87743" w:rsidRPr="00571EFC" w:rsidRDefault="00D87743" w:rsidP="00D87743">
      <w:pPr>
        <w:ind w:firstLine="0"/>
        <w:rPr>
          <w:lang w:val="de-DE"/>
        </w:rPr>
      </w:pPr>
    </w:p>
    <w:p w:rsidR="00D87743" w:rsidRDefault="00D87743" w:rsidP="00D87743">
      <w:pPr>
        <w:ind w:firstLine="0"/>
        <w:rPr>
          <w:lang w:val="en-GB"/>
        </w:rPr>
      </w:pPr>
      <w:r>
        <w:rPr>
          <w:lang w:val="en-GB"/>
        </w:rPr>
        <w:t>Second Edition</w:t>
      </w: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lang w:val="en-GB"/>
        </w:rPr>
      </w:pPr>
      <w:r>
        <w:rPr>
          <w:lang w:val="en-GB"/>
        </w:rPr>
        <w:t>Springer 2013</w:t>
      </w: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lang w:val="en-GB"/>
        </w:rPr>
      </w:pPr>
    </w:p>
    <w:p w:rsidR="00D87743" w:rsidRDefault="00D87743" w:rsidP="00D87743">
      <w:pPr>
        <w:ind w:firstLine="0"/>
        <w:rPr>
          <w:b/>
          <w:sz w:val="28"/>
          <w:szCs w:val="28"/>
          <w:lang w:val="en-GB"/>
        </w:rPr>
      </w:pPr>
    </w:p>
    <w:p w:rsidR="00D87743" w:rsidRDefault="00D87743" w:rsidP="00D87743">
      <w:pPr>
        <w:ind w:firstLine="0"/>
        <w:rPr>
          <w:b/>
          <w:sz w:val="28"/>
          <w:szCs w:val="28"/>
          <w:lang w:val="en-GB"/>
        </w:rPr>
      </w:pPr>
      <w:r w:rsidRPr="00D87743">
        <w:rPr>
          <w:b/>
          <w:sz w:val="28"/>
          <w:szCs w:val="28"/>
          <w:lang w:val="en-GB"/>
        </w:rPr>
        <w:t xml:space="preserve">Teaching Material </w:t>
      </w:r>
    </w:p>
    <w:p w:rsidR="00D87743" w:rsidRDefault="00D87743" w:rsidP="00D87743">
      <w:pPr>
        <w:ind w:firstLine="0"/>
        <w:rPr>
          <w:b/>
          <w:sz w:val="28"/>
          <w:szCs w:val="28"/>
          <w:lang w:val="en-GB"/>
        </w:rPr>
      </w:pPr>
    </w:p>
    <w:p w:rsidR="00D87743" w:rsidRPr="00D87743" w:rsidRDefault="00D87743" w:rsidP="00D87743">
      <w:pPr>
        <w:ind w:firstLine="0"/>
        <w:rPr>
          <w:szCs w:val="22"/>
          <w:lang w:val="en-GB"/>
        </w:rPr>
      </w:pPr>
      <w:r w:rsidRPr="00D87743">
        <w:rPr>
          <w:szCs w:val="22"/>
          <w:lang w:val="en-GB"/>
        </w:rPr>
        <w:t>The foll</w:t>
      </w:r>
      <w:r>
        <w:rPr>
          <w:szCs w:val="22"/>
          <w:lang w:val="en-GB"/>
        </w:rPr>
        <w:t>owing figures and tables are from the above book. They are provided to help instructors and students and may be used for teaching purposes as long as a reference to the book is given in class.</w:t>
      </w:r>
    </w:p>
    <w:p w:rsidR="00D87743" w:rsidRPr="00D87743" w:rsidRDefault="00D87743" w:rsidP="00D87743">
      <w:pPr>
        <w:pStyle w:val="p1a"/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Pr="00D87743" w:rsidRDefault="00D87743" w:rsidP="00D87743">
      <w:pPr>
        <w:pStyle w:val="p1a"/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Pr="00D87743" w:rsidRDefault="00D87743" w:rsidP="00D87743">
      <w:pPr>
        <w:pStyle w:val="p1a"/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Default="00D87743" w:rsidP="00D87743">
      <w:pPr>
        <w:rPr>
          <w:lang w:val="en-GB"/>
        </w:rPr>
      </w:pPr>
    </w:p>
    <w:p w:rsidR="00D87743" w:rsidRPr="00D87743" w:rsidRDefault="00D87743" w:rsidP="00D87743">
      <w:pPr>
        <w:rPr>
          <w:lang w:val="en-GB"/>
        </w:rPr>
      </w:pPr>
    </w:p>
    <w:p w:rsidR="00D87743" w:rsidRPr="003C21F4" w:rsidRDefault="00D87743" w:rsidP="00D87743">
      <w:pPr>
        <w:pStyle w:val="Titel1"/>
        <w:spacing w:line="240" w:lineRule="auto"/>
        <w:rPr>
          <w:lang w:val="en-GB"/>
        </w:rPr>
      </w:pPr>
      <w:r w:rsidRPr="003C21F4">
        <w:rPr>
          <w:lang w:val="en-GB"/>
        </w:rPr>
        <w:lastRenderedPageBreak/>
        <w:t>1   Introduction and Basics</w:t>
      </w:r>
    </w:p>
    <w:p w:rsidR="00D87743" w:rsidRPr="003C21F4" w:rsidRDefault="00D87743" w:rsidP="00D87743">
      <w:pPr>
        <w:spacing w:before="240" w:after="80"/>
        <w:ind w:firstLine="142"/>
        <w:jc w:val="center"/>
        <w:rPr>
          <w:rFonts w:ascii="Times New Roman" w:hAnsi="Times New Roman"/>
          <w:sz w:val="28"/>
          <w:lang w:val="en-GB"/>
        </w:rPr>
      </w:pPr>
      <w:r w:rsidRPr="003C21F4">
        <w:rPr>
          <w:rFonts w:ascii="Times New Roman" w:hAnsi="Times New Roman"/>
          <w:noProof/>
          <w:lang w:val="de-DE"/>
        </w:rPr>
        <w:drawing>
          <wp:inline distT="0" distB="0" distL="0" distR="0">
            <wp:extent cx="3826800" cy="2606400"/>
            <wp:effectExtent l="0" t="0" r="2540" b="381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43" w:rsidRPr="003C21F4" w:rsidRDefault="00D87743" w:rsidP="00D87743">
      <w:pPr>
        <w:tabs>
          <w:tab w:val="left" w:pos="1760"/>
        </w:tabs>
        <w:spacing w:before="120" w:after="240"/>
        <w:ind w:left="1758" w:hanging="1049"/>
        <w:jc w:val="left"/>
        <w:rPr>
          <w:rFonts w:ascii="Times New Roman" w:hAnsi="Times New Roman"/>
          <w:i/>
          <w:sz w:val="20"/>
          <w:lang w:val="en-GB"/>
        </w:rPr>
      </w:pPr>
      <w:r w:rsidRPr="003C21F4">
        <w:rPr>
          <w:rFonts w:ascii="Times New Roman" w:hAnsi="Times New Roman"/>
          <w:i/>
          <w:sz w:val="20"/>
          <w:lang w:val="en-GB"/>
        </w:rPr>
        <w:t>Figure 1.1:</w:t>
      </w:r>
      <w:r w:rsidRPr="003C21F4">
        <w:rPr>
          <w:rFonts w:ascii="Times New Roman" w:hAnsi="Times New Roman"/>
          <w:i/>
          <w:sz w:val="20"/>
          <w:lang w:val="en-GB"/>
        </w:rPr>
        <w:tab/>
        <w:t xml:space="preserve">Real Gross Domestic Product of the Federal Republic </w:t>
      </w:r>
      <w:r w:rsidRPr="003C21F4">
        <w:rPr>
          <w:rFonts w:ascii="Times New Roman" w:hAnsi="Times New Roman"/>
          <w:i/>
          <w:sz w:val="20"/>
          <w:lang w:val="en-GB"/>
        </w:rPr>
        <w:br/>
        <w:t>of Germany in billions of Euro, 1960 – 2011</w:t>
      </w:r>
    </w:p>
    <w:p w:rsidR="00D87743" w:rsidRPr="003C21F4" w:rsidRDefault="00D87743" w:rsidP="00D87743">
      <w:pPr>
        <w:spacing w:before="240" w:after="80"/>
        <w:ind w:firstLine="142"/>
        <w:jc w:val="center"/>
        <w:rPr>
          <w:rFonts w:ascii="Times New Roman" w:hAnsi="Times New Roman"/>
          <w:sz w:val="28"/>
          <w:lang w:val="en-GB"/>
        </w:rPr>
      </w:pPr>
      <w:r w:rsidRPr="003C21F4">
        <w:rPr>
          <w:rFonts w:ascii="Times New Roman" w:hAnsi="Times New Roman"/>
          <w:noProof/>
          <w:lang w:val="de-DE"/>
        </w:rPr>
        <w:drawing>
          <wp:inline distT="0" distB="0" distL="0" distR="0">
            <wp:extent cx="3895200" cy="262440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2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43" w:rsidRPr="003C21F4" w:rsidRDefault="00D87743" w:rsidP="008E3853">
      <w:pPr>
        <w:spacing w:before="120" w:after="240"/>
        <w:ind w:left="1248" w:hanging="1021"/>
        <w:jc w:val="center"/>
        <w:rPr>
          <w:rFonts w:ascii="Times New Roman" w:hAnsi="Times New Roman"/>
          <w:i/>
          <w:sz w:val="20"/>
          <w:lang w:val="en-GB"/>
        </w:rPr>
      </w:pPr>
      <w:r w:rsidRPr="003C21F4">
        <w:rPr>
          <w:rFonts w:ascii="Times New Roman" w:hAnsi="Times New Roman"/>
          <w:i/>
          <w:sz w:val="20"/>
          <w:lang w:val="en-GB"/>
        </w:rPr>
        <w:t>Figure 1.2:</w:t>
      </w:r>
      <w:r w:rsidRPr="003C21F4">
        <w:rPr>
          <w:rFonts w:ascii="Times New Roman" w:hAnsi="Times New Roman"/>
          <w:i/>
          <w:sz w:val="20"/>
          <w:lang w:val="en-GB"/>
        </w:rPr>
        <w:tab/>
        <w:t>Quarterly Changes of the Real Gross Domestic Product (ΔGDP</w:t>
      </w:r>
      <w:proofErr w:type="gramStart"/>
      <w:r w:rsidRPr="003C21F4">
        <w:rPr>
          <w:rFonts w:ascii="Times New Roman" w:hAnsi="Times New Roman"/>
          <w:i/>
          <w:sz w:val="20"/>
          <w:lang w:val="en-GB"/>
        </w:rPr>
        <w:t>)</w:t>
      </w:r>
      <w:proofErr w:type="gramEnd"/>
      <w:r w:rsidRPr="003C21F4">
        <w:rPr>
          <w:rFonts w:ascii="Times New Roman" w:hAnsi="Times New Roman"/>
          <w:i/>
          <w:sz w:val="20"/>
          <w:lang w:val="en-GB"/>
        </w:rPr>
        <w:br/>
        <w:t>of the Federal Republic of Germany, 1960 – 1989</w:t>
      </w:r>
    </w:p>
    <w:p w:rsidR="00D87743" w:rsidRPr="003C21F4" w:rsidRDefault="00D87743" w:rsidP="00D87743">
      <w:pPr>
        <w:spacing w:before="240" w:after="80"/>
        <w:ind w:firstLine="0"/>
        <w:jc w:val="center"/>
        <w:rPr>
          <w:rFonts w:ascii="Times New Roman" w:hAnsi="Times New Roman"/>
          <w:szCs w:val="22"/>
          <w:lang w:val="en-GB"/>
        </w:rPr>
      </w:pPr>
      <w:r w:rsidRPr="003C21F4">
        <w:rPr>
          <w:rFonts w:ascii="Times New Roman" w:hAnsi="Times New Roman"/>
          <w:noProof/>
          <w:lang w:val="de-DE"/>
        </w:rPr>
        <w:lastRenderedPageBreak/>
        <w:drawing>
          <wp:inline distT="0" distB="0" distL="0" distR="0">
            <wp:extent cx="4017600" cy="2584800"/>
            <wp:effectExtent l="0" t="0" r="254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43" w:rsidRPr="003C21F4" w:rsidRDefault="00D87743" w:rsidP="00D87743">
      <w:pPr>
        <w:spacing w:before="120" w:after="240"/>
        <w:ind w:left="1163" w:hanging="1021"/>
        <w:jc w:val="left"/>
        <w:rPr>
          <w:rFonts w:ascii="Times New Roman" w:hAnsi="Times New Roman"/>
          <w:i/>
          <w:sz w:val="20"/>
          <w:lang w:val="en-GB"/>
        </w:rPr>
      </w:pPr>
      <w:r w:rsidRPr="003C21F4">
        <w:rPr>
          <w:rFonts w:ascii="Times New Roman" w:hAnsi="Times New Roman"/>
          <w:i/>
          <w:sz w:val="20"/>
          <w:lang w:val="en-GB"/>
        </w:rPr>
        <w:t>Figure 1.3:</w:t>
      </w:r>
      <w:r w:rsidRPr="003C21F4">
        <w:rPr>
          <w:rFonts w:ascii="Times New Roman" w:hAnsi="Times New Roman"/>
          <w:i/>
          <w:sz w:val="20"/>
          <w:lang w:val="en-GB"/>
        </w:rPr>
        <w:tab/>
        <w:t>Quarterly Growth Rates of the Real Gross Domestic Product (</w:t>
      </w:r>
      <w:proofErr w:type="spellStart"/>
      <w:r w:rsidRPr="003C21F4">
        <w:rPr>
          <w:rFonts w:ascii="Times New Roman" w:hAnsi="Times New Roman"/>
          <w:i/>
          <w:sz w:val="20"/>
          <w:lang w:val="en-GB"/>
        </w:rPr>
        <w:t>qgr</w:t>
      </w:r>
      <w:proofErr w:type="spellEnd"/>
      <w:proofErr w:type="gramStart"/>
      <w:r w:rsidRPr="003C21F4">
        <w:rPr>
          <w:rFonts w:ascii="Times New Roman" w:hAnsi="Times New Roman"/>
          <w:i/>
          <w:sz w:val="20"/>
          <w:lang w:val="en-GB"/>
        </w:rPr>
        <w:t>)</w:t>
      </w:r>
      <w:proofErr w:type="gramEnd"/>
      <w:r w:rsidRPr="003C21F4">
        <w:rPr>
          <w:rFonts w:ascii="Times New Roman" w:hAnsi="Times New Roman"/>
          <w:i/>
          <w:sz w:val="20"/>
          <w:lang w:val="en-GB"/>
        </w:rPr>
        <w:br/>
        <w:t xml:space="preserve">of the Federal Republic of Germany, 1960 – 1989 </w:t>
      </w:r>
    </w:p>
    <w:p w:rsidR="00D87743" w:rsidRPr="003C21F4" w:rsidRDefault="00D87743" w:rsidP="00D87743">
      <w:pPr>
        <w:spacing w:before="240" w:after="80"/>
        <w:ind w:firstLine="0"/>
        <w:jc w:val="center"/>
        <w:rPr>
          <w:rFonts w:ascii="Times New Roman" w:hAnsi="Times New Roman"/>
          <w:szCs w:val="22"/>
          <w:lang w:val="en-GB"/>
        </w:rPr>
      </w:pPr>
      <w:r w:rsidRPr="003C21F4">
        <w:rPr>
          <w:rFonts w:ascii="Times New Roman" w:hAnsi="Times New Roman"/>
          <w:noProof/>
          <w:szCs w:val="22"/>
          <w:lang w:val="de-DE"/>
        </w:rPr>
        <w:drawing>
          <wp:inline distT="0" distB="0" distL="0" distR="0">
            <wp:extent cx="3862800" cy="2566800"/>
            <wp:effectExtent l="0" t="0" r="4445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1C" w:rsidRDefault="00D87743" w:rsidP="00D87743">
      <w:pPr>
        <w:spacing w:before="120" w:after="240"/>
        <w:ind w:left="1210" w:hanging="1100"/>
        <w:jc w:val="left"/>
        <w:rPr>
          <w:rFonts w:ascii="Times New Roman" w:hAnsi="Times New Roman"/>
          <w:i/>
          <w:sz w:val="20"/>
          <w:lang w:val="en-GB"/>
        </w:rPr>
      </w:pPr>
      <w:r w:rsidRPr="003C21F4">
        <w:rPr>
          <w:rFonts w:ascii="Times New Roman" w:hAnsi="Times New Roman"/>
          <w:i/>
          <w:sz w:val="20"/>
          <w:lang w:val="en-GB"/>
        </w:rPr>
        <w:t>Figure 1.4:</w:t>
      </w:r>
      <w:r w:rsidRPr="003C21F4">
        <w:rPr>
          <w:rFonts w:ascii="Times New Roman" w:hAnsi="Times New Roman"/>
          <w:i/>
          <w:sz w:val="20"/>
          <w:lang w:val="en-GB"/>
        </w:rPr>
        <w:tab/>
        <w:t>Annual Changes of the Real Gross Domestic Product (Δ</w:t>
      </w:r>
      <w:r w:rsidRPr="003C21F4">
        <w:rPr>
          <w:rFonts w:ascii="Times New Roman" w:hAnsi="Times New Roman"/>
          <w:i/>
          <w:sz w:val="20"/>
          <w:vertAlign w:val="subscript"/>
          <w:lang w:val="en-GB"/>
        </w:rPr>
        <w:t>4</w:t>
      </w:r>
      <w:r w:rsidRPr="003C21F4">
        <w:rPr>
          <w:rFonts w:ascii="Times New Roman" w:hAnsi="Times New Roman"/>
          <w:i/>
          <w:sz w:val="20"/>
          <w:lang w:val="en-GB"/>
        </w:rPr>
        <w:t>GDP) of the Federal Republic of Ge</w:t>
      </w:r>
      <w:r w:rsidRPr="003C21F4">
        <w:rPr>
          <w:rFonts w:ascii="Times New Roman" w:hAnsi="Times New Roman"/>
          <w:i/>
          <w:sz w:val="20"/>
          <w:lang w:val="en-GB"/>
        </w:rPr>
        <w:t>r</w:t>
      </w:r>
      <w:r w:rsidRPr="003C21F4">
        <w:rPr>
          <w:rFonts w:ascii="Times New Roman" w:hAnsi="Times New Roman"/>
          <w:i/>
          <w:sz w:val="20"/>
          <w:lang w:val="en-GB"/>
        </w:rPr>
        <w:t>many, 1961 – 1989</w:t>
      </w:r>
    </w:p>
    <w:p w:rsidR="00D87743" w:rsidRPr="003C21F4" w:rsidRDefault="00F15B1C" w:rsidP="00D87743">
      <w:pPr>
        <w:spacing w:before="120" w:after="240"/>
        <w:ind w:left="1210" w:hanging="1100"/>
        <w:jc w:val="left"/>
        <w:rPr>
          <w:rFonts w:ascii="Times New Roman" w:hAnsi="Times New Roman"/>
          <w:i/>
          <w:sz w:val="20"/>
          <w:lang w:val="en-GB"/>
        </w:rPr>
      </w:pPr>
      <w:r>
        <w:rPr>
          <w:rFonts w:ascii="Times New Roman" w:hAnsi="Times New Roman"/>
          <w:i/>
          <w:sz w:val="20"/>
          <w:lang w:val="en-GB"/>
        </w:rPr>
        <w:br w:type="column"/>
      </w:r>
    </w:p>
    <w:p w:rsidR="00D87743" w:rsidRPr="003C21F4" w:rsidRDefault="00D87743" w:rsidP="00D87743">
      <w:pPr>
        <w:spacing w:before="240" w:after="80" w:line="247" w:lineRule="auto"/>
        <w:ind w:firstLine="0"/>
        <w:jc w:val="center"/>
        <w:rPr>
          <w:rFonts w:ascii="Times New Roman" w:hAnsi="Times New Roman"/>
          <w:szCs w:val="22"/>
          <w:lang w:val="en-GB"/>
        </w:rPr>
      </w:pPr>
      <w:r w:rsidRPr="003C21F4">
        <w:rPr>
          <w:rFonts w:ascii="Times New Roman" w:hAnsi="Times New Roman"/>
          <w:noProof/>
          <w:szCs w:val="22"/>
          <w:lang w:val="de-DE"/>
        </w:rPr>
        <w:drawing>
          <wp:inline distT="0" distB="0" distL="0" distR="0">
            <wp:extent cx="3848400" cy="25992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43" w:rsidRPr="003C21F4" w:rsidRDefault="00D87743" w:rsidP="00D87743">
      <w:pPr>
        <w:spacing w:before="120" w:after="240"/>
        <w:ind w:left="1320" w:hanging="1100"/>
        <w:jc w:val="left"/>
        <w:rPr>
          <w:rFonts w:ascii="Times New Roman" w:hAnsi="Times New Roman"/>
          <w:i/>
          <w:sz w:val="20"/>
          <w:lang w:val="en-GB"/>
        </w:rPr>
      </w:pPr>
      <w:r w:rsidRPr="003C21F4">
        <w:rPr>
          <w:rFonts w:ascii="Times New Roman" w:hAnsi="Times New Roman"/>
          <w:i/>
          <w:sz w:val="20"/>
          <w:lang w:val="en-GB"/>
        </w:rPr>
        <w:t>Figure 1.5:</w:t>
      </w:r>
      <w:r w:rsidRPr="003C21F4">
        <w:rPr>
          <w:rFonts w:ascii="Times New Roman" w:hAnsi="Times New Roman"/>
          <w:i/>
          <w:sz w:val="20"/>
          <w:lang w:val="en-GB"/>
        </w:rPr>
        <w:tab/>
        <w:t>Annual Growth Rates of Real Gross Domestic Product (</w:t>
      </w:r>
      <w:proofErr w:type="spellStart"/>
      <w:r w:rsidRPr="003C21F4">
        <w:rPr>
          <w:rFonts w:ascii="Times New Roman" w:hAnsi="Times New Roman"/>
          <w:i/>
          <w:sz w:val="20"/>
          <w:lang w:val="en-GB"/>
        </w:rPr>
        <w:t>agr</w:t>
      </w:r>
      <w:proofErr w:type="spellEnd"/>
      <w:r w:rsidRPr="003C21F4">
        <w:rPr>
          <w:rFonts w:ascii="Times New Roman" w:hAnsi="Times New Roman"/>
          <w:i/>
          <w:sz w:val="20"/>
          <w:lang w:val="en-GB"/>
        </w:rPr>
        <w:t>) of the Federal Republic of Ge</w:t>
      </w:r>
      <w:r w:rsidRPr="003C21F4">
        <w:rPr>
          <w:rFonts w:ascii="Times New Roman" w:hAnsi="Times New Roman"/>
          <w:i/>
          <w:sz w:val="20"/>
          <w:lang w:val="en-GB"/>
        </w:rPr>
        <w:t>r</w:t>
      </w:r>
      <w:r w:rsidRPr="003C21F4">
        <w:rPr>
          <w:rFonts w:ascii="Times New Roman" w:hAnsi="Times New Roman"/>
          <w:i/>
          <w:sz w:val="20"/>
          <w:lang w:val="en-GB"/>
        </w:rPr>
        <w:t xml:space="preserve">many, 1960 – 1989 </w:t>
      </w:r>
    </w:p>
    <w:p w:rsidR="00D87743" w:rsidRPr="003C21F4" w:rsidRDefault="00D87743" w:rsidP="00D87743">
      <w:pPr>
        <w:spacing w:after="80"/>
        <w:ind w:firstLine="142"/>
        <w:jc w:val="center"/>
        <w:rPr>
          <w:rFonts w:ascii="Times New Roman" w:hAnsi="Times New Roman"/>
          <w:szCs w:val="22"/>
          <w:lang w:val="en-GB"/>
        </w:rPr>
      </w:pPr>
      <w:r w:rsidRPr="003C21F4">
        <w:rPr>
          <w:rFonts w:ascii="Times New Roman" w:hAnsi="Times New Roman"/>
          <w:noProof/>
          <w:szCs w:val="22"/>
          <w:lang w:val="de-DE"/>
        </w:rPr>
        <w:drawing>
          <wp:inline distT="0" distB="0" distL="0" distR="0">
            <wp:extent cx="3891600" cy="2538000"/>
            <wp:effectExtent l="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43" w:rsidRPr="003C21F4" w:rsidRDefault="00D87743" w:rsidP="00D87743">
      <w:pPr>
        <w:spacing w:before="120" w:after="240"/>
        <w:ind w:left="1100" w:hanging="990"/>
        <w:jc w:val="left"/>
        <w:rPr>
          <w:rFonts w:ascii="Times New Roman" w:hAnsi="Times New Roman"/>
          <w:i/>
          <w:sz w:val="20"/>
          <w:lang w:val="en-GB"/>
        </w:rPr>
      </w:pPr>
      <w:r w:rsidRPr="003C21F4">
        <w:rPr>
          <w:rFonts w:ascii="Times New Roman" w:hAnsi="Times New Roman"/>
          <w:i/>
          <w:sz w:val="20"/>
          <w:lang w:val="en-GB"/>
        </w:rPr>
        <w:t>Figure 1.6:</w:t>
      </w:r>
      <w:r w:rsidRPr="003C21F4">
        <w:rPr>
          <w:rFonts w:ascii="Times New Roman" w:hAnsi="Times New Roman"/>
          <w:i/>
          <w:sz w:val="20"/>
          <w:lang w:val="en-GB"/>
        </w:rPr>
        <w:tab/>
        <w:t xml:space="preserve">‘Smooth </w:t>
      </w:r>
      <w:proofErr w:type="gramStart"/>
      <w:r w:rsidRPr="003C21F4">
        <w:rPr>
          <w:rFonts w:ascii="Times New Roman" w:hAnsi="Times New Roman"/>
          <w:i/>
          <w:sz w:val="20"/>
          <w:lang w:val="en-GB"/>
        </w:rPr>
        <w:t>Component‘ and</w:t>
      </w:r>
      <w:proofErr w:type="gramEnd"/>
      <w:r w:rsidRPr="003C21F4">
        <w:rPr>
          <w:rFonts w:ascii="Times New Roman" w:hAnsi="Times New Roman"/>
          <w:i/>
          <w:sz w:val="20"/>
          <w:lang w:val="en-GB"/>
        </w:rPr>
        <w:t xml:space="preserve"> actual values of the Real Gross Domestic Product of the Federal Repu</w:t>
      </w:r>
      <w:r w:rsidRPr="003C21F4">
        <w:rPr>
          <w:rFonts w:ascii="Times New Roman" w:hAnsi="Times New Roman"/>
          <w:i/>
          <w:sz w:val="20"/>
          <w:lang w:val="en-GB"/>
        </w:rPr>
        <w:t>b</w:t>
      </w:r>
      <w:r w:rsidRPr="003C21F4">
        <w:rPr>
          <w:rFonts w:ascii="Times New Roman" w:hAnsi="Times New Roman"/>
          <w:i/>
          <w:sz w:val="20"/>
          <w:lang w:val="en-GB"/>
        </w:rPr>
        <w:t>lic of Germany, 1961 – 2011</w:t>
      </w:r>
    </w:p>
    <w:p w:rsidR="00D87743" w:rsidRPr="003C21F4" w:rsidRDefault="00D87743" w:rsidP="00D87743">
      <w:pPr>
        <w:rPr>
          <w:rFonts w:ascii="Times New Roman" w:hAnsi="Times New Roman"/>
          <w:lang w:val="en-GB"/>
        </w:rPr>
      </w:pPr>
    </w:p>
    <w:bookmarkStart w:id="0" w:name="_MON_1231148942"/>
    <w:bookmarkEnd w:id="0"/>
    <w:p w:rsidR="00D87743" w:rsidRPr="003C21F4" w:rsidRDefault="00D87743" w:rsidP="00D87743">
      <w:pPr>
        <w:tabs>
          <w:tab w:val="left" w:pos="3402"/>
        </w:tabs>
        <w:jc w:val="center"/>
        <w:rPr>
          <w:rFonts w:ascii="Times New Roman" w:hAnsi="Times New Roman"/>
          <w:sz w:val="20"/>
          <w:lang w:val="en-GB"/>
        </w:rPr>
      </w:pPr>
      <w:r w:rsidRPr="003C21F4">
        <w:rPr>
          <w:rFonts w:ascii="Times New Roman" w:hAnsi="Times New Roman"/>
          <w:sz w:val="20"/>
          <w:lang w:val="en-GB"/>
        </w:rPr>
        <w:object w:dxaOrig="3885" w:dyaOrig="3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2pt;height:183.6pt" o:ole="" fillcolor="window">
            <v:imagedata r:id="rId14" o:title=""/>
          </v:shape>
          <o:OLEObject Type="Embed" ProgID="Word.Picture.8" ShapeID="_x0000_i1025" DrawAspect="Content" ObjectID="_1453898696" r:id="rId15"/>
        </w:object>
      </w:r>
    </w:p>
    <w:p w:rsidR="00D87743" w:rsidRPr="003C21F4" w:rsidRDefault="00EC6A56" w:rsidP="00EC6A56">
      <w:pPr>
        <w:tabs>
          <w:tab w:val="left" w:pos="1540"/>
        </w:tabs>
        <w:spacing w:before="120" w:after="240"/>
        <w:ind w:left="2835" w:hanging="2505"/>
        <w:jc w:val="left"/>
        <w:rPr>
          <w:rFonts w:ascii="Times New Roman" w:hAnsi="Times New Roman"/>
          <w:i/>
          <w:sz w:val="20"/>
          <w:lang w:val="en-GB"/>
        </w:rPr>
      </w:pPr>
      <w:r>
        <w:rPr>
          <w:rFonts w:ascii="Times New Roman" w:hAnsi="Times New Roman"/>
          <w:i/>
          <w:sz w:val="20"/>
          <w:lang w:val="en-GB"/>
        </w:rPr>
        <w:tab/>
      </w:r>
      <w:r w:rsidR="00D87743" w:rsidRPr="003C21F4">
        <w:rPr>
          <w:rFonts w:ascii="Times New Roman" w:hAnsi="Times New Roman"/>
          <w:i/>
          <w:sz w:val="20"/>
          <w:lang w:val="en-GB"/>
        </w:rPr>
        <w:t>Figure 1.7:</w:t>
      </w:r>
      <w:r w:rsidR="00D87743" w:rsidRPr="003C21F4">
        <w:rPr>
          <w:rFonts w:ascii="Times New Roman" w:hAnsi="Times New Roman"/>
          <w:i/>
          <w:sz w:val="20"/>
          <w:lang w:val="en-GB"/>
        </w:rPr>
        <w:tab/>
        <w:t xml:space="preserve">Example of a Random Walk where only the steps +1 </w:t>
      </w:r>
      <w:r w:rsidR="00D87743" w:rsidRPr="003C21F4">
        <w:rPr>
          <w:rFonts w:ascii="Times New Roman" w:hAnsi="Times New Roman"/>
          <w:i/>
          <w:sz w:val="20"/>
          <w:lang w:val="en-GB"/>
        </w:rPr>
        <w:br/>
        <w:t>and –1 are possible</w:t>
      </w:r>
    </w:p>
    <w:bookmarkStart w:id="1" w:name="_MON_1396864432"/>
    <w:bookmarkStart w:id="2" w:name="_MON_1378107506"/>
    <w:bookmarkStart w:id="3" w:name="_MON_1396694942"/>
    <w:bookmarkStart w:id="4" w:name="_MON_1396766910"/>
    <w:bookmarkStart w:id="5" w:name="_MON_1396856734"/>
    <w:bookmarkStart w:id="6" w:name="_MON_1396862840"/>
    <w:bookmarkStart w:id="7" w:name="_MON_1396863080"/>
    <w:bookmarkStart w:id="8" w:name="_MON_1396863272"/>
    <w:bookmarkStart w:id="9" w:name="_MON_1396863335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Start w:id="10" w:name="_MON_1396863699"/>
    <w:bookmarkEnd w:id="10"/>
    <w:p w:rsidR="00D87743" w:rsidRPr="003C21F4" w:rsidRDefault="00D87743" w:rsidP="00D87743">
      <w:pPr>
        <w:pageBreakBefore/>
        <w:spacing w:after="80" w:line="247" w:lineRule="auto"/>
        <w:ind w:firstLine="0"/>
        <w:jc w:val="center"/>
        <w:rPr>
          <w:rFonts w:ascii="Times New Roman" w:hAnsi="Times New Roman"/>
          <w:szCs w:val="22"/>
          <w:lang w:val="en-GB"/>
        </w:rPr>
      </w:pPr>
      <w:r w:rsidRPr="003C21F4">
        <w:rPr>
          <w:rFonts w:ascii="Times New Roman" w:hAnsi="Times New Roman"/>
          <w:lang w:val="en-GB"/>
        </w:rPr>
        <w:object w:dxaOrig="7934" w:dyaOrig="13118">
          <v:shape id="_x0000_i1026" type="#_x0000_t75" style="width:290.4pt;height:478.8pt" o:ole="">
            <v:imagedata r:id="rId16" o:title=""/>
          </v:shape>
          <o:OLEObject Type="Embed" ProgID="Word.Picture.8" ShapeID="_x0000_i1026" DrawAspect="Content" ObjectID="_1453898697" r:id="rId17"/>
        </w:object>
      </w:r>
    </w:p>
    <w:p w:rsidR="00D87743" w:rsidRPr="003C21F4" w:rsidRDefault="00D87743" w:rsidP="00EC6A56">
      <w:pPr>
        <w:spacing w:before="120" w:after="240"/>
        <w:ind w:left="3537" w:hanging="1410"/>
        <w:jc w:val="left"/>
        <w:rPr>
          <w:rFonts w:ascii="Times New Roman" w:hAnsi="Times New Roman"/>
          <w:i/>
          <w:sz w:val="20"/>
          <w:lang w:val="en-GB"/>
        </w:rPr>
      </w:pPr>
      <w:r w:rsidRPr="003C21F4">
        <w:rPr>
          <w:rFonts w:ascii="Times New Roman" w:hAnsi="Times New Roman"/>
          <w:i/>
          <w:sz w:val="20"/>
          <w:lang w:val="en-GB"/>
        </w:rPr>
        <w:t>Figure 1.8:</w:t>
      </w:r>
      <w:r w:rsidRPr="003C21F4">
        <w:rPr>
          <w:rFonts w:ascii="Times New Roman" w:hAnsi="Times New Roman"/>
          <w:i/>
          <w:sz w:val="20"/>
          <w:lang w:val="en-GB"/>
        </w:rPr>
        <w:tab/>
        <w:t xml:space="preserve">Exchange Rate Swiss Franc U.S. Dollar, </w:t>
      </w:r>
      <w:r w:rsidRPr="003C21F4">
        <w:rPr>
          <w:rFonts w:ascii="Times New Roman" w:hAnsi="Times New Roman"/>
          <w:i/>
          <w:sz w:val="20"/>
          <w:lang w:val="en-GB"/>
        </w:rPr>
        <w:br/>
        <w:t>Monthly data, January 1974 to December 2011</w:t>
      </w:r>
    </w:p>
    <w:p w:rsidR="00D87743" w:rsidRPr="00BC51FE" w:rsidRDefault="00695C05" w:rsidP="00D87743">
      <w:pPr>
        <w:pStyle w:val="Text12pt"/>
        <w:tabs>
          <w:tab w:val="clear" w:pos="0"/>
          <w:tab w:val="clear" w:pos="283"/>
        </w:tabs>
        <w:spacing w:after="120" w:line="240" w:lineRule="auto"/>
        <w:ind w:left="340" w:hanging="340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br w:type="column"/>
      </w:r>
    </w:p>
    <w:p w:rsidR="00D15951" w:rsidRPr="006E5FB4" w:rsidRDefault="00D15951" w:rsidP="00695C05">
      <w:pPr>
        <w:pStyle w:val="Titel1"/>
        <w:pageBreakBefore w:val="0"/>
        <w:spacing w:after="0" w:line="280" w:lineRule="exact"/>
        <w:rPr>
          <w:lang w:val="en-GB"/>
        </w:rPr>
      </w:pPr>
      <w:r w:rsidRPr="006E5FB4">
        <w:rPr>
          <w:lang w:val="en-GB"/>
        </w:rPr>
        <w:t>2</w:t>
      </w:r>
      <w:r w:rsidR="000A68EB" w:rsidRPr="006E5FB4">
        <w:rPr>
          <w:lang w:val="en-GB"/>
        </w:rPr>
        <w:t xml:space="preserve">   </w:t>
      </w:r>
      <w:proofErr w:type="spellStart"/>
      <w:r w:rsidRPr="006E5FB4">
        <w:rPr>
          <w:lang w:val="en-GB"/>
        </w:rPr>
        <w:t>Univariate</w:t>
      </w:r>
      <w:proofErr w:type="spellEnd"/>
      <w:r w:rsidRPr="006E5FB4">
        <w:rPr>
          <w:lang w:val="en-GB"/>
        </w:rPr>
        <w:t xml:space="preserve"> Stationary Processes </w:t>
      </w:r>
    </w:p>
    <w:p w:rsidR="00D15951" w:rsidRPr="006E5FB4" w:rsidRDefault="00D15951" w:rsidP="00695C05">
      <w:pPr>
        <w:pStyle w:val="Fuzeile"/>
        <w:keepNext/>
        <w:tabs>
          <w:tab w:val="clear" w:pos="4536"/>
          <w:tab w:val="clear" w:pos="9072"/>
        </w:tabs>
        <w:rPr>
          <w:rFonts w:ascii="Times New Roman" w:hAnsi="Times New Roman"/>
          <w:szCs w:val="22"/>
          <w:lang w:val="en-GB"/>
        </w:rPr>
      </w:pPr>
    </w:p>
    <w:bookmarkStart w:id="11" w:name="_1237466268"/>
    <w:bookmarkEnd w:id="11"/>
    <w:p w:rsidR="00D15951" w:rsidRPr="006E5FB4" w:rsidRDefault="009C4D9C" w:rsidP="00A31E9E">
      <w:pPr>
        <w:keepNext/>
        <w:ind w:firstLine="0"/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7920" w:dyaOrig="13071">
          <v:shape id="_x0000_i1027" type="#_x0000_t75" style="width:276pt;height:488.4pt" o:ole="" o:bordertopcolor="this" o:borderleftcolor="this" o:borderbottomcolor="this" o:borderrightcolor="this" fillcolor="window">
            <v:imagedata r:id="rId18" o:title="" croptop="-2842f" cropbottom="-1421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27" DrawAspect="Content" ObjectID="_1453898698" r:id="rId19"/>
        </w:object>
      </w:r>
    </w:p>
    <w:p w:rsidR="00A524F7" w:rsidRDefault="00A524F7" w:rsidP="00A524F7">
      <w:pPr>
        <w:keepNext/>
        <w:spacing w:before="240"/>
        <w:ind w:firstLine="0"/>
        <w:jc w:val="center"/>
        <w:rPr>
          <w:rFonts w:ascii="Times New Roman" w:hAnsi="Times New Roman"/>
          <w:i/>
          <w:sz w:val="20"/>
          <w:lang w:val="en-GB"/>
        </w:rPr>
      </w:pPr>
      <w:r w:rsidRPr="006E5FB4">
        <w:rPr>
          <w:rFonts w:ascii="Times New Roman" w:hAnsi="Times New Roman"/>
          <w:i/>
          <w:sz w:val="20"/>
          <w:lang w:val="en-GB"/>
        </w:rPr>
        <w:t xml:space="preserve">Figure 2.1:   </w:t>
      </w:r>
      <w:proofErr w:type="gramStart"/>
      <w:r w:rsidRPr="006E5FB4">
        <w:rPr>
          <w:rFonts w:ascii="Times New Roman" w:hAnsi="Times New Roman"/>
          <w:i/>
          <w:sz w:val="20"/>
          <w:lang w:val="en-GB"/>
        </w:rPr>
        <w:t>AR(</w:t>
      </w:r>
      <w:proofErr w:type="gramEnd"/>
      <w:r w:rsidRPr="006E5FB4">
        <w:rPr>
          <w:rFonts w:ascii="Times New Roman" w:hAnsi="Times New Roman"/>
          <w:i/>
          <w:sz w:val="20"/>
          <w:lang w:val="en-GB"/>
        </w:rPr>
        <w:t>1) process with α = 0.9</w:t>
      </w:r>
    </w:p>
    <w:p w:rsidR="004963AF" w:rsidRPr="006E5FB4" w:rsidRDefault="004963AF" w:rsidP="00A524F7">
      <w:pPr>
        <w:keepNext/>
        <w:spacing w:before="240"/>
        <w:ind w:firstLine="0"/>
        <w:jc w:val="center"/>
        <w:rPr>
          <w:rFonts w:ascii="Times New Roman" w:hAnsi="Times New Roman"/>
          <w:szCs w:val="22"/>
          <w:lang w:val="en-GB"/>
        </w:rPr>
      </w:pPr>
    </w:p>
    <w:p w:rsidR="00D15951" w:rsidRPr="006E5FB4" w:rsidRDefault="00D15951" w:rsidP="00B0387C">
      <w:pPr>
        <w:pStyle w:val="Fuzeile"/>
        <w:keepNext/>
        <w:pageBreakBefore/>
        <w:tabs>
          <w:tab w:val="clear" w:pos="4536"/>
          <w:tab w:val="clear" w:pos="9072"/>
        </w:tabs>
        <w:rPr>
          <w:rFonts w:ascii="Times New Roman" w:hAnsi="Times New Roman"/>
          <w:szCs w:val="22"/>
          <w:lang w:val="en-GB"/>
        </w:rPr>
      </w:pPr>
    </w:p>
    <w:p w:rsidR="00D15951" w:rsidRPr="006E5FB4" w:rsidRDefault="009C4D9C" w:rsidP="00A31E9E">
      <w:pPr>
        <w:pStyle w:val="Fuzeile"/>
        <w:keepNext/>
        <w:tabs>
          <w:tab w:val="clear" w:pos="4536"/>
          <w:tab w:val="clear" w:pos="9072"/>
        </w:tabs>
        <w:ind w:firstLine="0"/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7857" w:dyaOrig="13062">
          <v:shape id="_x0000_i1028" type="#_x0000_t75" style="width:275.4pt;height:471pt" o:ole="" o:bordertopcolor="this" o:borderleftcolor="this" o:borderbottomcolor="this" o:borderrightcolor="this" fillcolor="window">
            <v:imagedata r:id="rId20" o:title="" croptop="-1422f" cropbottom="-569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28" DrawAspect="Content" ObjectID="_1453898699" r:id="rId21"/>
        </w:object>
      </w:r>
    </w:p>
    <w:p w:rsidR="00D15951" w:rsidRPr="006E5FB4" w:rsidRDefault="00D15951" w:rsidP="00A31E9E">
      <w:pPr>
        <w:pStyle w:val="berschrift5"/>
        <w:keepNext w:val="0"/>
        <w:pageBreakBefore w:val="0"/>
        <w:spacing w:before="240" w:after="240"/>
        <w:ind w:firstLine="0"/>
        <w:rPr>
          <w:rFonts w:ascii="Times New Roman" w:hAnsi="Times New Roman"/>
          <w:sz w:val="20"/>
          <w:lang w:val="en-GB"/>
        </w:rPr>
      </w:pPr>
      <w:r w:rsidRPr="006E5FB4">
        <w:rPr>
          <w:rFonts w:ascii="Times New Roman" w:hAnsi="Times New Roman"/>
          <w:sz w:val="20"/>
          <w:lang w:val="en-GB"/>
        </w:rPr>
        <w:t xml:space="preserve">Figure 2.2:   </w:t>
      </w:r>
      <w:proofErr w:type="gramStart"/>
      <w:r w:rsidRPr="006E5FB4">
        <w:rPr>
          <w:rFonts w:ascii="Times New Roman" w:hAnsi="Times New Roman"/>
          <w:sz w:val="20"/>
          <w:lang w:val="en-GB"/>
        </w:rPr>
        <w:t>AR(</w:t>
      </w:r>
      <w:proofErr w:type="gramEnd"/>
      <w:r w:rsidRPr="006E5FB4">
        <w:rPr>
          <w:rFonts w:ascii="Times New Roman" w:hAnsi="Times New Roman"/>
          <w:sz w:val="20"/>
          <w:lang w:val="en-GB"/>
        </w:rPr>
        <w:t>1)</w:t>
      </w:r>
      <w:r w:rsidR="00D61FD4" w:rsidRPr="006E5FB4">
        <w:rPr>
          <w:rFonts w:ascii="Times New Roman" w:hAnsi="Times New Roman"/>
          <w:sz w:val="20"/>
          <w:lang w:val="en-GB"/>
        </w:rPr>
        <w:t xml:space="preserve"> </w:t>
      </w:r>
      <w:r w:rsidRPr="006E5FB4">
        <w:rPr>
          <w:rFonts w:ascii="Times New Roman" w:hAnsi="Times New Roman"/>
          <w:sz w:val="20"/>
          <w:lang w:val="en-GB"/>
        </w:rPr>
        <w:t>process with α= 0.5</w:t>
      </w:r>
    </w:p>
    <w:p w:rsidR="00D15951" w:rsidRPr="006E5FB4" w:rsidRDefault="00D15951" w:rsidP="00B0387C">
      <w:pPr>
        <w:keepNext/>
        <w:jc w:val="left"/>
        <w:rPr>
          <w:rFonts w:ascii="Times New Roman" w:hAnsi="Times New Roman"/>
          <w:szCs w:val="22"/>
          <w:lang w:val="en-GB"/>
        </w:rPr>
      </w:pPr>
    </w:p>
    <w:p w:rsidR="00D15951" w:rsidRPr="006E5FB4" w:rsidRDefault="009C4D9C" w:rsidP="00A31E9E">
      <w:pPr>
        <w:ind w:firstLine="0"/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7934" w:dyaOrig="13118">
          <v:shape id="_x0000_i1029" type="#_x0000_t75" style="width:277.8pt;height:478.8pt" o:ole="" o:bordertopcolor="this" o:borderleftcolor="this" o:borderbottomcolor="this" o:borderrightcolor="this" fillcolor="window">
            <v:imagedata r:id="rId22" o:title="" croptop="-1983f" cropbottom="-566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29" DrawAspect="Content" ObjectID="_1453898700" r:id="rId23"/>
        </w:object>
      </w:r>
    </w:p>
    <w:p w:rsidR="00D15951" w:rsidRPr="006E5FB4" w:rsidRDefault="00D15951" w:rsidP="00A31E9E">
      <w:pPr>
        <w:pStyle w:val="petit"/>
        <w:spacing w:before="240" w:after="240"/>
        <w:ind w:firstLine="0"/>
        <w:jc w:val="center"/>
        <w:rPr>
          <w:rFonts w:ascii="Times New Roman" w:hAnsi="Times New Roman"/>
          <w:i/>
          <w:lang w:val="en-GB"/>
        </w:rPr>
      </w:pPr>
      <w:r w:rsidRPr="006E5FB4">
        <w:rPr>
          <w:rFonts w:ascii="Times New Roman" w:hAnsi="Times New Roman"/>
          <w:i/>
          <w:lang w:val="en-GB"/>
        </w:rPr>
        <w:t xml:space="preserve">Figure 2.3:   </w:t>
      </w:r>
      <w:proofErr w:type="gramStart"/>
      <w:r w:rsidRPr="006E5FB4">
        <w:rPr>
          <w:rFonts w:ascii="Times New Roman" w:hAnsi="Times New Roman"/>
          <w:i/>
          <w:lang w:val="en-GB"/>
        </w:rPr>
        <w:t>AR(</w:t>
      </w:r>
      <w:proofErr w:type="gramEnd"/>
      <w:r w:rsidRPr="006E5FB4">
        <w:rPr>
          <w:rFonts w:ascii="Times New Roman" w:hAnsi="Times New Roman"/>
          <w:i/>
          <w:lang w:val="en-GB"/>
        </w:rPr>
        <w:t>1)</w:t>
      </w:r>
      <w:r w:rsidR="00D61FD4" w:rsidRPr="006E5FB4">
        <w:rPr>
          <w:rFonts w:ascii="Times New Roman" w:hAnsi="Times New Roman"/>
          <w:i/>
          <w:lang w:val="en-GB"/>
        </w:rPr>
        <w:t xml:space="preserve"> </w:t>
      </w:r>
      <w:r w:rsidRPr="006E5FB4">
        <w:rPr>
          <w:rFonts w:ascii="Times New Roman" w:hAnsi="Times New Roman"/>
          <w:i/>
          <w:lang w:val="en-GB"/>
        </w:rPr>
        <w:t>process with α = -0.9</w:t>
      </w:r>
    </w:p>
    <w:p w:rsidR="009B168F" w:rsidRPr="006E5FB4" w:rsidRDefault="009B168F" w:rsidP="009B168F">
      <w:pPr>
        <w:pStyle w:val="petit"/>
        <w:pageBreakBefore/>
        <w:ind w:firstLine="0"/>
        <w:rPr>
          <w:rFonts w:ascii="Times New Roman" w:hAnsi="Times New Roman"/>
          <w:sz w:val="24"/>
          <w:szCs w:val="24"/>
          <w:lang w:val="en-GB"/>
        </w:rPr>
      </w:pPr>
    </w:p>
    <w:p w:rsidR="00C21900" w:rsidRPr="006E5FB4" w:rsidRDefault="00C21900" w:rsidP="00C21900">
      <w:pPr>
        <w:pStyle w:val="Fuzeile"/>
        <w:keepNext/>
        <w:tabs>
          <w:tab w:val="clear" w:pos="4536"/>
          <w:tab w:val="clear" w:pos="9072"/>
        </w:tabs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7934" w:dyaOrig="13118">
          <v:shape id="_x0000_i1030" type="#_x0000_t75" style="width:277.8pt;height:469.8pt" o:ole="" o:bordertopcolor="this" o:borderleftcolor="this" o:borderbottomcolor="this" o:borderrightcolor="this" fillcolor="window">
            <v:imagedata r:id="rId24" o:title="" croptop="-850f" cropbottom="-566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30" DrawAspect="Content" ObjectID="_1453898701" r:id="rId25"/>
        </w:object>
      </w:r>
    </w:p>
    <w:p w:rsidR="00C21900" w:rsidRPr="006E5FB4" w:rsidRDefault="00C21900" w:rsidP="00E950D4">
      <w:pPr>
        <w:pStyle w:val="Textkrper-Zeileneinzug"/>
        <w:spacing w:before="240" w:after="240" w:line="240" w:lineRule="auto"/>
        <w:ind w:firstLine="0"/>
        <w:jc w:val="center"/>
        <w:outlineLvl w:val="0"/>
        <w:rPr>
          <w:rFonts w:ascii="Times New Roman" w:hAnsi="Times New Roman"/>
          <w:i/>
          <w:sz w:val="20"/>
          <w:szCs w:val="20"/>
          <w:lang w:val="en-GB"/>
        </w:rPr>
      </w:pPr>
      <w:r w:rsidRPr="006E5FB4">
        <w:rPr>
          <w:rFonts w:ascii="Times New Roman" w:hAnsi="Times New Roman"/>
          <w:i/>
          <w:sz w:val="20"/>
          <w:szCs w:val="20"/>
          <w:lang w:val="en-GB"/>
        </w:rPr>
        <w:t>Figure 2.4:   Popularity of the CDU/CSU, 1971 – 1982</w:t>
      </w:r>
    </w:p>
    <w:p w:rsidR="00C21900" w:rsidRPr="006E5FB4" w:rsidRDefault="00C21900" w:rsidP="00A31E9E">
      <w:pPr>
        <w:spacing w:before="120" w:after="120"/>
        <w:jc w:val="center"/>
        <w:rPr>
          <w:rFonts w:ascii="Times New Roman" w:hAnsi="Times New Roman"/>
          <w:sz w:val="20"/>
          <w:lang w:val="en-GB"/>
        </w:rPr>
      </w:pPr>
    </w:p>
    <w:p w:rsidR="00087F37" w:rsidRPr="006E5FB4" w:rsidRDefault="00087F37" w:rsidP="00087F37">
      <w:pPr>
        <w:pStyle w:val="petit"/>
        <w:pageBreakBefore/>
        <w:tabs>
          <w:tab w:val="right" w:pos="6634"/>
        </w:tabs>
        <w:ind w:firstLine="0"/>
        <w:rPr>
          <w:rFonts w:ascii="Times New Roman" w:hAnsi="Times New Roman"/>
          <w:sz w:val="24"/>
          <w:szCs w:val="24"/>
          <w:lang w:val="en-GB"/>
        </w:rPr>
      </w:pPr>
    </w:p>
    <w:bookmarkStart w:id="12" w:name="_MON_1142016484"/>
    <w:bookmarkStart w:id="13" w:name="_MON_1142691594"/>
    <w:bookmarkStart w:id="14" w:name="_MON_1143979195"/>
    <w:bookmarkStart w:id="15" w:name="_MON_1206950400"/>
    <w:bookmarkStart w:id="16" w:name="_MON_1206952437"/>
    <w:bookmarkStart w:id="17" w:name="_MON_1127393187"/>
    <w:bookmarkStart w:id="18" w:name="_MON_1127393265"/>
    <w:bookmarkStart w:id="19" w:name="_MON_1128172121"/>
    <w:bookmarkStart w:id="20" w:name="_MON_1128410396"/>
    <w:bookmarkStart w:id="21" w:name="_MON_1131260255"/>
    <w:bookmarkStart w:id="22" w:name="_MON_1131263247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Start w:id="23" w:name="_MON_1139759474"/>
    <w:bookmarkEnd w:id="23"/>
    <w:p w:rsidR="00D15951" w:rsidRPr="006E5FB4" w:rsidRDefault="00EC0AEB" w:rsidP="00EC0AEB">
      <w:pPr>
        <w:ind w:firstLine="0"/>
        <w:jc w:val="center"/>
        <w:rPr>
          <w:rFonts w:ascii="Times New Roman" w:hAnsi="Times New Roman"/>
          <w:i/>
          <w:szCs w:val="22"/>
          <w:lang w:val="en-GB"/>
        </w:rPr>
      </w:pPr>
      <w:r w:rsidRPr="006E5FB4">
        <w:rPr>
          <w:rFonts w:ascii="Times New Roman" w:hAnsi="Times New Roman"/>
          <w:i/>
          <w:szCs w:val="22"/>
          <w:lang w:val="en-GB"/>
        </w:rPr>
        <w:object w:dxaOrig="7912" w:dyaOrig="13235">
          <v:shape id="_x0000_i1031" type="#_x0000_t75" style="width:278.4pt;height:474pt" o:ole="" o:bordertopcolor="this" o:borderleftcolor="this" o:borderbottomcolor="this" o:borderrightcolor="this" fillcolor="window">
            <v:imagedata r:id="rId26" o:title="" croptop="-1965f" cropbottom="561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31" DrawAspect="Content" ObjectID="_1453898702" r:id="rId27"/>
        </w:object>
      </w:r>
    </w:p>
    <w:p w:rsidR="00D15951" w:rsidRPr="006E5FB4" w:rsidRDefault="00D15951" w:rsidP="00087F37">
      <w:pPr>
        <w:spacing w:before="240" w:after="240"/>
        <w:jc w:val="center"/>
        <w:rPr>
          <w:rFonts w:ascii="Times New Roman" w:hAnsi="Times New Roman"/>
          <w:i/>
          <w:sz w:val="20"/>
          <w:lang w:val="en-GB"/>
        </w:rPr>
      </w:pPr>
      <w:r w:rsidRPr="006E5FB4">
        <w:rPr>
          <w:rFonts w:ascii="Times New Roman" w:hAnsi="Times New Roman"/>
          <w:i/>
          <w:sz w:val="20"/>
          <w:lang w:val="en-GB"/>
        </w:rPr>
        <w:t xml:space="preserve">Figure 2.5:   </w:t>
      </w:r>
      <w:proofErr w:type="gramStart"/>
      <w:r w:rsidRPr="006E5FB4">
        <w:rPr>
          <w:rFonts w:ascii="Times New Roman" w:hAnsi="Times New Roman"/>
          <w:i/>
          <w:sz w:val="20"/>
          <w:lang w:val="en-GB"/>
        </w:rPr>
        <w:t>AR(</w:t>
      </w:r>
      <w:proofErr w:type="gramEnd"/>
      <w:r w:rsidRPr="006E5FB4">
        <w:rPr>
          <w:rFonts w:ascii="Times New Roman" w:hAnsi="Times New Roman"/>
          <w:i/>
          <w:sz w:val="20"/>
          <w:lang w:val="en-GB"/>
        </w:rPr>
        <w:t>2)</w:t>
      </w:r>
      <w:r w:rsidR="00D61FD4" w:rsidRPr="006E5FB4">
        <w:rPr>
          <w:rFonts w:ascii="Times New Roman" w:hAnsi="Times New Roman"/>
          <w:i/>
          <w:sz w:val="20"/>
          <w:lang w:val="en-GB"/>
        </w:rPr>
        <w:t xml:space="preserve"> </w:t>
      </w:r>
      <w:r w:rsidRPr="006E5FB4">
        <w:rPr>
          <w:rFonts w:ascii="Times New Roman" w:hAnsi="Times New Roman"/>
          <w:i/>
          <w:sz w:val="20"/>
          <w:lang w:val="en-GB"/>
        </w:rPr>
        <w:t>process with α</w:t>
      </w:r>
      <w:r w:rsidRPr="006E5FB4">
        <w:rPr>
          <w:rFonts w:ascii="Times New Roman" w:hAnsi="Times New Roman"/>
          <w:i/>
          <w:sz w:val="20"/>
          <w:vertAlign w:val="subscript"/>
          <w:lang w:val="en-GB"/>
        </w:rPr>
        <w:t>1</w:t>
      </w:r>
      <w:r w:rsidRPr="006E5FB4">
        <w:rPr>
          <w:rFonts w:ascii="Times New Roman" w:hAnsi="Times New Roman"/>
          <w:i/>
          <w:sz w:val="20"/>
          <w:lang w:val="en-GB"/>
        </w:rPr>
        <w:t xml:space="preserve"> = 1.5, α</w:t>
      </w:r>
      <w:r w:rsidRPr="006E5FB4">
        <w:rPr>
          <w:rFonts w:ascii="Times New Roman" w:hAnsi="Times New Roman"/>
          <w:i/>
          <w:sz w:val="20"/>
          <w:vertAlign w:val="subscript"/>
          <w:lang w:val="en-GB"/>
        </w:rPr>
        <w:t>2</w:t>
      </w:r>
      <w:r w:rsidR="00230A86" w:rsidRPr="006E5FB4">
        <w:rPr>
          <w:rFonts w:ascii="Times New Roman" w:hAnsi="Times New Roman"/>
          <w:i/>
          <w:sz w:val="20"/>
          <w:lang w:val="en-GB"/>
        </w:rPr>
        <w:t>= -0.56</w:t>
      </w:r>
    </w:p>
    <w:p w:rsidR="00D15951" w:rsidRPr="006E5FB4" w:rsidRDefault="00D15951" w:rsidP="00087F37">
      <w:pPr>
        <w:pStyle w:val="Fuzeile"/>
        <w:keepNext/>
        <w:tabs>
          <w:tab w:val="clear" w:pos="4536"/>
          <w:tab w:val="clear" w:pos="9072"/>
        </w:tabs>
        <w:rPr>
          <w:rFonts w:ascii="Times New Roman" w:hAnsi="Times New Roman"/>
          <w:sz w:val="24"/>
          <w:szCs w:val="24"/>
          <w:lang w:val="en-GB"/>
        </w:rPr>
      </w:pPr>
    </w:p>
    <w:bookmarkStart w:id="24" w:name="_MON_1206952863"/>
    <w:bookmarkStart w:id="25" w:name="_MON_1127392995"/>
    <w:bookmarkStart w:id="26" w:name="_MON_1128172122"/>
    <w:bookmarkStart w:id="27" w:name="_MON_1128410400"/>
    <w:bookmarkStart w:id="28" w:name="_MON_1131260260"/>
    <w:bookmarkStart w:id="29" w:name="_MON_1131263251"/>
    <w:bookmarkStart w:id="30" w:name="_MON_1139759478"/>
    <w:bookmarkStart w:id="31" w:name="_MON_1142017707"/>
    <w:bookmarkStart w:id="32" w:name="_MON_1142017740"/>
    <w:bookmarkStart w:id="33" w:name="_MON_1142017776"/>
    <w:bookmarkStart w:id="34" w:name="_MON_1142691596"/>
    <w:bookmarkStart w:id="35" w:name="_MON_1143979197"/>
    <w:bookmarkStart w:id="36" w:name="_MON_1206950474"/>
    <w:bookmarkStart w:id="37" w:name="_MON_1206952647"/>
    <w:bookmarkStart w:id="38" w:name="_MON_1206952688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Start w:id="39" w:name="_MON_1206952795"/>
    <w:bookmarkEnd w:id="39"/>
    <w:p w:rsidR="00D15951" w:rsidRPr="006E5FB4" w:rsidRDefault="00EC0AEB" w:rsidP="00EC0AEB">
      <w:pPr>
        <w:ind w:firstLine="0"/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8912" w:dyaOrig="13146">
          <v:shape id="_x0000_i1032" type="#_x0000_t75" style="width:277.8pt;height:483.6pt" o:ole="" o:bordertopcolor="this" o:borderleftcolor="this" o:borderbottomcolor="this" o:borderrightcolor="this" fillcolor="window">
            <v:imagedata r:id="rId28" o:title="" croptop="-1978f" cropbottom="-1413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32" DrawAspect="Content" ObjectID="_1453898703" r:id="rId29"/>
        </w:object>
      </w:r>
    </w:p>
    <w:p w:rsidR="00D15951" w:rsidRPr="006E5FB4" w:rsidRDefault="00D15951" w:rsidP="00087F37">
      <w:pPr>
        <w:spacing w:before="240"/>
        <w:jc w:val="center"/>
        <w:rPr>
          <w:rFonts w:ascii="Times New Roman" w:hAnsi="Times New Roman"/>
          <w:i/>
          <w:sz w:val="20"/>
          <w:lang w:val="en-GB"/>
        </w:rPr>
      </w:pPr>
      <w:r w:rsidRPr="006E5FB4">
        <w:rPr>
          <w:rFonts w:ascii="Times New Roman" w:hAnsi="Times New Roman"/>
          <w:i/>
          <w:sz w:val="20"/>
          <w:lang w:val="en-GB"/>
        </w:rPr>
        <w:t xml:space="preserve">Figure 2.6:   </w:t>
      </w:r>
      <w:proofErr w:type="gramStart"/>
      <w:r w:rsidRPr="006E5FB4">
        <w:rPr>
          <w:rFonts w:ascii="Times New Roman" w:hAnsi="Times New Roman"/>
          <w:i/>
          <w:sz w:val="20"/>
          <w:lang w:val="en-GB"/>
        </w:rPr>
        <w:t>AR(</w:t>
      </w:r>
      <w:proofErr w:type="gramEnd"/>
      <w:r w:rsidRPr="006E5FB4">
        <w:rPr>
          <w:rFonts w:ascii="Times New Roman" w:hAnsi="Times New Roman"/>
          <w:i/>
          <w:sz w:val="20"/>
          <w:lang w:val="en-GB"/>
        </w:rPr>
        <w:t>2)</w:t>
      </w:r>
      <w:r w:rsidR="00D61FD4" w:rsidRPr="006E5FB4">
        <w:rPr>
          <w:rFonts w:ascii="Times New Roman" w:hAnsi="Times New Roman"/>
          <w:i/>
          <w:sz w:val="20"/>
          <w:lang w:val="en-GB"/>
        </w:rPr>
        <w:t xml:space="preserve"> </w:t>
      </w:r>
      <w:r w:rsidRPr="006E5FB4">
        <w:rPr>
          <w:rFonts w:ascii="Times New Roman" w:hAnsi="Times New Roman"/>
          <w:i/>
          <w:sz w:val="20"/>
          <w:lang w:val="en-GB"/>
        </w:rPr>
        <w:t>process with α</w:t>
      </w:r>
      <w:r w:rsidRPr="006E5FB4">
        <w:rPr>
          <w:rFonts w:ascii="Times New Roman" w:hAnsi="Times New Roman"/>
          <w:i/>
          <w:sz w:val="20"/>
          <w:vertAlign w:val="subscript"/>
          <w:lang w:val="en-GB"/>
        </w:rPr>
        <w:t>1</w:t>
      </w:r>
      <w:r w:rsidRPr="006E5FB4">
        <w:rPr>
          <w:rFonts w:ascii="Times New Roman" w:hAnsi="Times New Roman"/>
          <w:i/>
          <w:sz w:val="20"/>
          <w:lang w:val="en-GB"/>
        </w:rPr>
        <w:t xml:space="preserve"> = 1.4 and α</w:t>
      </w:r>
      <w:r w:rsidRPr="006E5FB4">
        <w:rPr>
          <w:rFonts w:ascii="Times New Roman" w:hAnsi="Times New Roman"/>
          <w:i/>
          <w:sz w:val="20"/>
          <w:vertAlign w:val="subscript"/>
          <w:lang w:val="en-GB"/>
        </w:rPr>
        <w:t>2</w:t>
      </w:r>
      <w:r w:rsidRPr="006E5FB4">
        <w:rPr>
          <w:rFonts w:ascii="Times New Roman" w:hAnsi="Times New Roman"/>
          <w:i/>
          <w:sz w:val="20"/>
          <w:lang w:val="en-GB"/>
        </w:rPr>
        <w:t xml:space="preserve"> = -0.85</w:t>
      </w:r>
    </w:p>
    <w:p w:rsidR="00D15951" w:rsidRPr="006E5FB4" w:rsidRDefault="00D15951" w:rsidP="00B0387C">
      <w:pPr>
        <w:pStyle w:val="Fuzeile"/>
        <w:pageBreakBefore/>
        <w:tabs>
          <w:tab w:val="clear" w:pos="4536"/>
          <w:tab w:val="clear" w:pos="9072"/>
        </w:tabs>
        <w:rPr>
          <w:rFonts w:ascii="Times New Roman" w:hAnsi="Times New Roman"/>
          <w:lang w:val="en-GB"/>
        </w:rPr>
      </w:pPr>
    </w:p>
    <w:bookmarkStart w:id="40" w:name="_MON_1131260261"/>
    <w:bookmarkStart w:id="41" w:name="_MON_1131263252"/>
    <w:bookmarkStart w:id="42" w:name="_MON_1139759480"/>
    <w:bookmarkStart w:id="43" w:name="_MON_1142018836"/>
    <w:bookmarkStart w:id="44" w:name="_MON_1142691598"/>
    <w:bookmarkStart w:id="45" w:name="_MON_1143979199"/>
    <w:bookmarkStart w:id="46" w:name="_MON_1205928514"/>
    <w:bookmarkStart w:id="47" w:name="_MON_1206950570"/>
    <w:bookmarkStart w:id="48" w:name="_MON_1206953091"/>
    <w:bookmarkStart w:id="49" w:name="_MON_1206953835"/>
    <w:bookmarkStart w:id="50" w:name="_MON_1211962351"/>
    <w:bookmarkStart w:id="51" w:name="_MON_1097332342"/>
    <w:bookmarkStart w:id="52" w:name="_MON_1126689790"/>
    <w:bookmarkStart w:id="53" w:name="_MON_1126690052"/>
    <w:bookmarkStart w:id="54" w:name="_MON_1126690202"/>
    <w:bookmarkStart w:id="55" w:name="_MON_1126941403"/>
    <w:bookmarkStart w:id="56" w:name="_MON_1127118741"/>
    <w:bookmarkStart w:id="57" w:name="_MON_1127118815"/>
    <w:bookmarkStart w:id="58" w:name="_MON_1404298273"/>
    <w:bookmarkStart w:id="59" w:name="_MON_1127119181"/>
    <w:bookmarkStart w:id="60" w:name="_MON_1127120667"/>
    <w:bookmarkStart w:id="61" w:name="_MON_1127120683"/>
    <w:bookmarkStart w:id="62" w:name="_MON_1127121476"/>
    <w:bookmarkStart w:id="63" w:name="_MON_1127121695"/>
    <w:bookmarkStart w:id="64" w:name="_MON_1127121936"/>
    <w:bookmarkStart w:id="65" w:name="_MON_1127122087"/>
    <w:bookmarkStart w:id="66" w:name="_MON_1127122277"/>
    <w:bookmarkStart w:id="67" w:name="_MON_1127194783"/>
    <w:bookmarkStart w:id="68" w:name="_MON_1127195370"/>
    <w:bookmarkStart w:id="69" w:name="_MON_1127195526"/>
    <w:bookmarkStart w:id="70" w:name="_MON_1127195626"/>
    <w:bookmarkStart w:id="71" w:name="_MON_1127203867"/>
    <w:bookmarkStart w:id="72" w:name="_MON_1127204007"/>
    <w:bookmarkStart w:id="73" w:name="_MON_1127204131"/>
    <w:bookmarkStart w:id="74" w:name="_MON_1127204533"/>
    <w:bookmarkStart w:id="75" w:name="_MON_1127204677"/>
    <w:bookmarkStart w:id="76" w:name="_MON_1127204969"/>
    <w:bookmarkStart w:id="77" w:name="_MON_1127224233"/>
    <w:bookmarkStart w:id="78" w:name="_MON_1127225468"/>
    <w:bookmarkStart w:id="79" w:name="_MON_1127227123"/>
    <w:bookmarkStart w:id="80" w:name="_MON_1128171967"/>
    <w:bookmarkStart w:id="81" w:name="_MON_1128172126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Start w:id="82" w:name="_MON_1128410401"/>
    <w:bookmarkEnd w:id="82"/>
    <w:p w:rsidR="00D15951" w:rsidRPr="006E5FB4" w:rsidRDefault="00230A86" w:rsidP="00B0387C">
      <w:pPr>
        <w:spacing w:before="120"/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8108" w:dyaOrig="13099">
          <v:shape id="_x0000_i1033" type="#_x0000_t75" style="width:273pt;height:468pt" o:ole="" o:bordertopcolor="this" o:borderleftcolor="this" o:borderbottomcolor="this" o:borderrightcolor="this" fillcolor="window">
            <v:imagedata r:id="rId30" o:title="" croptop="-1418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33" DrawAspect="Content" ObjectID="_1453898704" r:id="rId31"/>
        </w:object>
      </w:r>
    </w:p>
    <w:p w:rsidR="00D15951" w:rsidRPr="006E5FB4" w:rsidRDefault="00D15951" w:rsidP="00E12D12">
      <w:pPr>
        <w:spacing w:before="240" w:after="600"/>
        <w:ind w:left="1778" w:firstLine="0"/>
        <w:jc w:val="left"/>
        <w:rPr>
          <w:rFonts w:ascii="Times New Roman" w:hAnsi="Times New Roman"/>
          <w:i/>
          <w:sz w:val="20"/>
          <w:lang w:val="en-GB"/>
        </w:rPr>
      </w:pPr>
      <w:r w:rsidRPr="006E5FB4">
        <w:rPr>
          <w:rFonts w:ascii="Times New Roman" w:hAnsi="Times New Roman"/>
          <w:i/>
          <w:sz w:val="20"/>
          <w:lang w:val="en-GB"/>
        </w:rPr>
        <w:t>Figure 2.7:</w:t>
      </w:r>
      <w:r w:rsidR="00EC0AEB" w:rsidRPr="006E5FB4">
        <w:rPr>
          <w:rFonts w:ascii="Times New Roman" w:hAnsi="Times New Roman"/>
          <w:i/>
          <w:sz w:val="20"/>
          <w:lang w:val="en-GB"/>
        </w:rPr>
        <w:t xml:space="preserve">   </w:t>
      </w:r>
      <w:r w:rsidR="00C52086" w:rsidRPr="006E5FB4">
        <w:rPr>
          <w:rFonts w:ascii="Times New Roman" w:hAnsi="Times New Roman"/>
          <w:i/>
          <w:sz w:val="20"/>
          <w:lang w:val="en-GB"/>
        </w:rPr>
        <w:t>T</w:t>
      </w:r>
      <w:r w:rsidR="00D61FD4" w:rsidRPr="006E5FB4">
        <w:rPr>
          <w:rFonts w:ascii="Times New Roman" w:hAnsi="Times New Roman"/>
          <w:i/>
          <w:sz w:val="20"/>
          <w:lang w:val="en-GB"/>
        </w:rPr>
        <w:t>hree</w:t>
      </w:r>
      <w:r w:rsidR="00B04911">
        <w:rPr>
          <w:rFonts w:ascii="Times New Roman" w:hAnsi="Times New Roman"/>
          <w:i/>
          <w:sz w:val="20"/>
          <w:lang w:val="en-GB"/>
        </w:rPr>
        <w:t xml:space="preserve"> </w:t>
      </w:r>
      <w:r w:rsidR="00D61FD4" w:rsidRPr="006E5FB4">
        <w:rPr>
          <w:rFonts w:ascii="Times New Roman" w:hAnsi="Times New Roman"/>
          <w:i/>
          <w:sz w:val="20"/>
          <w:lang w:val="en-GB"/>
        </w:rPr>
        <w:t>month</w:t>
      </w:r>
      <w:r w:rsidRPr="006E5FB4">
        <w:rPr>
          <w:rFonts w:ascii="Times New Roman" w:hAnsi="Times New Roman"/>
          <w:i/>
          <w:sz w:val="20"/>
          <w:lang w:val="en-GB"/>
        </w:rPr>
        <w:t xml:space="preserve"> money market rate in Frankfurt,</w:t>
      </w:r>
      <w:r w:rsidR="00EC0AEB" w:rsidRPr="006E5FB4">
        <w:rPr>
          <w:rFonts w:ascii="Times New Roman" w:hAnsi="Times New Roman"/>
          <w:i/>
          <w:sz w:val="20"/>
          <w:lang w:val="en-GB"/>
        </w:rPr>
        <w:t xml:space="preserve"> </w:t>
      </w:r>
      <w:r w:rsidRPr="006E5FB4">
        <w:rPr>
          <w:rFonts w:ascii="Times New Roman" w:hAnsi="Times New Roman"/>
          <w:i/>
          <w:sz w:val="20"/>
          <w:lang w:val="en-GB"/>
        </w:rPr>
        <w:t>1970 – 1998</w:t>
      </w:r>
    </w:p>
    <w:p w:rsidR="00087F37" w:rsidRPr="006E5FB4" w:rsidRDefault="00087F37" w:rsidP="00087F37">
      <w:pPr>
        <w:pStyle w:val="petit"/>
        <w:pageBreakBefore/>
        <w:ind w:firstLine="284"/>
        <w:rPr>
          <w:rFonts w:ascii="Times New Roman" w:hAnsi="Times New Roman"/>
          <w:lang w:val="en-GB"/>
        </w:rPr>
      </w:pPr>
    </w:p>
    <w:bookmarkStart w:id="83" w:name="_MON_1405178622"/>
    <w:bookmarkStart w:id="84" w:name="_MON_1405178729"/>
    <w:bookmarkEnd w:id="83"/>
    <w:bookmarkEnd w:id="84"/>
    <w:bookmarkStart w:id="85" w:name="_MON_1238247936"/>
    <w:bookmarkEnd w:id="85"/>
    <w:p w:rsidR="00C40257" w:rsidRPr="006E5FB4" w:rsidRDefault="002E60DE" w:rsidP="0061685D">
      <w:pPr>
        <w:pStyle w:val="Fuzeile"/>
        <w:tabs>
          <w:tab w:val="clear" w:pos="4536"/>
          <w:tab w:val="clear" w:pos="9072"/>
        </w:tabs>
        <w:spacing w:before="240" w:after="120"/>
        <w:jc w:val="center"/>
        <w:rPr>
          <w:rFonts w:ascii="Times New Roman" w:hAnsi="Times New Roman"/>
          <w:lang w:val="en-GB"/>
        </w:rPr>
      </w:pPr>
      <w:r w:rsidRPr="006E5FB4">
        <w:rPr>
          <w:rFonts w:ascii="Times New Roman" w:hAnsi="Times New Roman"/>
          <w:lang w:val="en-GB"/>
        </w:rPr>
        <w:object w:dxaOrig="7934" w:dyaOrig="13118">
          <v:shape id="_x0000_i1034" type="#_x0000_t75" style="width:273.6pt;height:455.4pt;mso-position-horizontal:absolute" o:ole="" o:bordertopcolor="this" o:borderleftcolor="this" o:borderbottomcolor="this" o:borderrightcolor="this">
            <v:imagedata r:id="rId32" o:title="" croptop="284f" cropbottom="284f" cropleft="468f" cropright="468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34" DrawAspect="Content" ObjectID="_1453898705" r:id="rId33"/>
        </w:object>
      </w:r>
    </w:p>
    <w:p w:rsidR="00D15951" w:rsidRPr="006E5FB4" w:rsidRDefault="00D15951" w:rsidP="0061685D">
      <w:pPr>
        <w:pStyle w:val="Fuzeile"/>
        <w:tabs>
          <w:tab w:val="clear" w:pos="4536"/>
          <w:tab w:val="clear" w:pos="9072"/>
        </w:tabs>
        <w:spacing w:before="240" w:after="120"/>
        <w:jc w:val="center"/>
        <w:rPr>
          <w:rFonts w:ascii="Times New Roman" w:hAnsi="Times New Roman"/>
          <w:i/>
          <w:sz w:val="20"/>
          <w:lang w:val="en-GB"/>
        </w:rPr>
      </w:pPr>
      <w:r w:rsidRPr="006E5FB4">
        <w:rPr>
          <w:rFonts w:ascii="Times New Roman" w:hAnsi="Times New Roman"/>
          <w:i/>
          <w:sz w:val="20"/>
          <w:lang w:val="en-GB"/>
        </w:rPr>
        <w:t xml:space="preserve">Figure 2.8:   Estimated partial </w:t>
      </w:r>
      <w:r w:rsidR="00B22F9A" w:rsidRPr="006E5FB4">
        <w:rPr>
          <w:rFonts w:ascii="Times New Roman" w:hAnsi="Times New Roman"/>
          <w:i/>
          <w:sz w:val="20"/>
          <w:lang w:val="en-GB"/>
        </w:rPr>
        <w:t>auto</w:t>
      </w:r>
      <w:r w:rsidRPr="006E5FB4">
        <w:rPr>
          <w:rFonts w:ascii="Times New Roman" w:hAnsi="Times New Roman"/>
          <w:i/>
          <w:sz w:val="20"/>
          <w:lang w:val="en-GB"/>
        </w:rPr>
        <w:t>correlation functions</w:t>
      </w:r>
    </w:p>
    <w:p w:rsidR="00D15951" w:rsidRPr="006E5FB4" w:rsidRDefault="00D15951" w:rsidP="00AD75B9">
      <w:pPr>
        <w:pStyle w:val="p1a"/>
        <w:rPr>
          <w:rFonts w:ascii="Times New Roman" w:hAnsi="Times New Roman"/>
          <w:lang w:val="en-GB"/>
        </w:rPr>
      </w:pPr>
      <w:r w:rsidRPr="006E5FB4">
        <w:rPr>
          <w:rFonts w:ascii="Times New Roman" w:hAnsi="Times New Roman"/>
          <w:lang w:val="en-GB"/>
        </w:rPr>
        <w:t xml:space="preserve"> </w:t>
      </w:r>
    </w:p>
    <w:p w:rsidR="00732667" w:rsidRPr="006E5FB4" w:rsidRDefault="00732667" w:rsidP="00732667">
      <w:pPr>
        <w:spacing w:after="240"/>
        <w:rPr>
          <w:rFonts w:ascii="Times New Roman" w:hAnsi="Times New Roman"/>
          <w:lang w:val="en-GB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662"/>
        <w:gridCol w:w="2662"/>
      </w:tblGrid>
      <w:tr w:rsidR="00891AB3" w:rsidRPr="006E5FB4" w:rsidTr="002E60DE">
        <w:trPr>
          <w:cantSplit/>
          <w:jc w:val="center"/>
        </w:trPr>
        <w:tc>
          <w:tcPr>
            <w:tcW w:w="66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91AB3" w:rsidRPr="006E5FB4" w:rsidRDefault="00891AB3" w:rsidP="0061685D">
            <w:pPr>
              <w:spacing w:before="240" w:after="240"/>
              <w:ind w:left="1473" w:hanging="960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t>Table 2.1:</w:t>
            </w:r>
            <w:r w:rsidR="000A7F52" w:rsidRPr="006E5FB4">
              <w:rPr>
                <w:rFonts w:ascii="Times New Roman" w:hAnsi="Times New Roman"/>
                <w:lang w:val="en-GB"/>
              </w:rPr>
              <w:t xml:space="preserve"> </w:t>
            </w:r>
            <w:r w:rsidR="009C4403" w:rsidRPr="006E5FB4">
              <w:rPr>
                <w:rFonts w:ascii="Times New Roman" w:hAnsi="Times New Roman"/>
                <w:lang w:val="en-GB"/>
              </w:rPr>
              <w:tab/>
            </w: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t xml:space="preserve">Characteristics of the Autocorrelation and the </w:t>
            </w:r>
            <w:r w:rsidR="000A7F52" w:rsidRPr="006E5FB4">
              <w:rPr>
                <w:rFonts w:ascii="Times New Roman" w:hAnsi="Times New Roman"/>
                <w:i/>
                <w:sz w:val="20"/>
                <w:lang w:val="en-GB"/>
              </w:rPr>
              <w:t>Partial</w:t>
            </w:r>
            <w:r w:rsidR="000A7F52" w:rsidRPr="006E5FB4">
              <w:rPr>
                <w:rFonts w:ascii="Times New Roman" w:hAnsi="Times New Roman"/>
                <w:i/>
                <w:sz w:val="20"/>
                <w:lang w:val="en-GB"/>
              </w:rPr>
              <w:br/>
            </w:r>
            <w:r w:rsidR="00003766" w:rsidRPr="006E5FB4">
              <w:rPr>
                <w:rFonts w:ascii="Times New Roman" w:hAnsi="Times New Roman"/>
                <w:i/>
                <w:sz w:val="20"/>
                <w:lang w:val="en-GB"/>
              </w:rPr>
              <w:t>Autoc</w:t>
            </w: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t>orrelation Functions of AR</w:t>
            </w:r>
            <w:r w:rsidR="00D61FD4" w:rsidRPr="006E5FB4">
              <w:rPr>
                <w:rFonts w:ascii="Times New Roman" w:hAnsi="Times New Roman"/>
                <w:i/>
                <w:sz w:val="20"/>
                <w:lang w:val="en-GB"/>
              </w:rPr>
              <w:t xml:space="preserve"> </w:t>
            </w: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t xml:space="preserve"> and MA</w:t>
            </w:r>
            <w:r w:rsidR="00D61FD4" w:rsidRPr="006E5FB4">
              <w:rPr>
                <w:rFonts w:ascii="Times New Roman" w:hAnsi="Times New Roman"/>
                <w:i/>
                <w:sz w:val="20"/>
                <w:lang w:val="en-GB"/>
              </w:rPr>
              <w:t xml:space="preserve"> </w:t>
            </w: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t>Processes</w:t>
            </w:r>
          </w:p>
        </w:tc>
      </w:tr>
      <w:tr w:rsidR="00891AB3" w:rsidRPr="006E5FB4" w:rsidTr="002E60DE">
        <w:trPr>
          <w:jc w:val="center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91AB3" w:rsidRPr="006E5FB4" w:rsidRDefault="00891AB3" w:rsidP="00B0387C">
            <w:pPr>
              <w:spacing w:before="120" w:after="120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6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AB3" w:rsidRPr="006E5FB4" w:rsidRDefault="008B5CA5" w:rsidP="00B04911">
            <w:pPr>
              <w:spacing w:before="120" w:after="120"/>
              <w:ind w:hanging="26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A</w:t>
            </w:r>
            <w:r w:rsidR="00891AB3" w:rsidRPr="006E5FB4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utocorrelation </w:t>
            </w: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F</w:t>
            </w:r>
            <w:r w:rsidR="00891AB3" w:rsidRPr="006E5FB4">
              <w:rPr>
                <w:rFonts w:ascii="Times New Roman" w:hAnsi="Times New Roman"/>
                <w:sz w:val="18"/>
                <w:szCs w:val="18"/>
                <w:lang w:val="en-GB"/>
              </w:rPr>
              <w:t>unction</w:t>
            </w:r>
          </w:p>
        </w:tc>
        <w:tc>
          <w:tcPr>
            <w:tcW w:w="26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91AB3" w:rsidRPr="006E5FB4" w:rsidRDefault="008B5CA5" w:rsidP="00B04911">
            <w:pPr>
              <w:spacing w:before="120" w:after="120"/>
              <w:ind w:hanging="26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  <w:r w:rsidR="00891AB3" w:rsidRPr="006E5FB4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artial </w:t>
            </w: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A</w:t>
            </w:r>
            <w:r w:rsidR="00750136" w:rsidRPr="006E5FB4">
              <w:rPr>
                <w:rFonts w:ascii="Times New Roman" w:hAnsi="Times New Roman"/>
                <w:sz w:val="18"/>
                <w:szCs w:val="18"/>
                <w:lang w:val="en-GB"/>
              </w:rPr>
              <w:t>utocorrelation</w:t>
            </w:r>
            <w:r w:rsidR="00750136" w:rsidRPr="006E5FB4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F</w:t>
            </w:r>
            <w:r w:rsidR="00891AB3" w:rsidRPr="006E5FB4">
              <w:rPr>
                <w:rFonts w:ascii="Times New Roman" w:hAnsi="Times New Roman"/>
                <w:sz w:val="18"/>
                <w:szCs w:val="18"/>
                <w:lang w:val="en-GB"/>
              </w:rPr>
              <w:t>unction</w:t>
            </w:r>
          </w:p>
        </w:tc>
      </w:tr>
      <w:tr w:rsidR="00891AB3" w:rsidRPr="006E5FB4" w:rsidTr="002E60DE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891AB3" w:rsidRPr="006E5FB4" w:rsidRDefault="00891AB3" w:rsidP="00750136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MA(q)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91AB3" w:rsidRPr="006E5FB4" w:rsidRDefault="00891AB3" w:rsidP="00750136">
            <w:pPr>
              <w:spacing w:before="120" w:after="120"/>
              <w:ind w:hanging="26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breaks off with q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891AB3" w:rsidRPr="006E5FB4" w:rsidRDefault="00891AB3" w:rsidP="00750136">
            <w:pPr>
              <w:spacing w:before="120" w:after="120"/>
              <w:ind w:hanging="26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does not break off</w:t>
            </w:r>
          </w:p>
        </w:tc>
      </w:tr>
      <w:tr w:rsidR="00891AB3" w:rsidRPr="006E5FB4" w:rsidTr="002E60DE">
        <w:trPr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91AB3" w:rsidRPr="006E5FB4" w:rsidRDefault="00891AB3" w:rsidP="00750136">
            <w:pPr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AR(p)</w:t>
            </w:r>
          </w:p>
        </w:tc>
        <w:tc>
          <w:tcPr>
            <w:tcW w:w="26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91AB3" w:rsidRPr="006E5FB4" w:rsidRDefault="00891AB3" w:rsidP="00750136">
            <w:pPr>
              <w:spacing w:before="120" w:after="120"/>
              <w:ind w:hanging="26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does not break off</w:t>
            </w:r>
          </w:p>
        </w:tc>
        <w:tc>
          <w:tcPr>
            <w:tcW w:w="266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91AB3" w:rsidRPr="006E5FB4" w:rsidRDefault="00891AB3" w:rsidP="00750136">
            <w:pPr>
              <w:spacing w:before="120" w:after="120"/>
              <w:ind w:hanging="26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breaks off with p </w:t>
            </w:r>
          </w:p>
        </w:tc>
      </w:tr>
    </w:tbl>
    <w:p w:rsidR="00891AB3" w:rsidRPr="006E5FB4" w:rsidRDefault="00891AB3" w:rsidP="00F95E8A">
      <w:pPr>
        <w:pStyle w:val="p1a"/>
        <w:rPr>
          <w:rFonts w:ascii="Times New Roman" w:hAnsi="Times New Roman"/>
          <w:lang w:val="en-GB"/>
        </w:rPr>
      </w:pPr>
    </w:p>
    <w:p w:rsidR="0061685D" w:rsidRPr="006E5FB4" w:rsidRDefault="0061685D" w:rsidP="00B0387C">
      <w:pPr>
        <w:pStyle w:val="Fuzeile"/>
        <w:keepNext/>
        <w:tabs>
          <w:tab w:val="clear" w:pos="4536"/>
          <w:tab w:val="clear" w:pos="9072"/>
        </w:tabs>
        <w:jc w:val="center"/>
        <w:rPr>
          <w:rFonts w:ascii="Times New Roman" w:hAnsi="Times New Roman"/>
          <w:sz w:val="24"/>
          <w:szCs w:val="24"/>
          <w:lang w:val="en-GB"/>
        </w:rPr>
      </w:pPr>
    </w:p>
    <w:bookmarkStart w:id="86" w:name="_MON_1131260384"/>
    <w:bookmarkStart w:id="87" w:name="_MON_1131263375"/>
    <w:bookmarkStart w:id="88" w:name="_MON_1142691737"/>
    <w:bookmarkStart w:id="89" w:name="_MON_1143979333"/>
    <w:bookmarkEnd w:id="86"/>
    <w:bookmarkEnd w:id="87"/>
    <w:bookmarkEnd w:id="88"/>
    <w:bookmarkEnd w:id="89"/>
    <w:bookmarkStart w:id="90" w:name="_MON_1130760999"/>
    <w:bookmarkEnd w:id="90"/>
    <w:p w:rsidR="00932C36" w:rsidRPr="006E5FB4" w:rsidRDefault="00BD3000" w:rsidP="00B0387C">
      <w:pPr>
        <w:pStyle w:val="Fuzeile"/>
        <w:keepNext/>
        <w:tabs>
          <w:tab w:val="clear" w:pos="4536"/>
          <w:tab w:val="clear" w:pos="9072"/>
        </w:tabs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7934" w:dyaOrig="13118">
          <v:shape id="_x0000_i1035" type="#_x0000_t75" style="width:273.6pt;height:455.4pt;mso-position-horizontal:absolute" o:ole="" o:bordertopcolor="this" o:borderleftcolor="this" o:borderbottomcolor="this" o:borderrightcolor="this" fillcolor="window">
            <v:imagedata r:id="rId34" o:title="" croptop="283f" cropbottom="283f" cropleft="468f" cropright="468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35" DrawAspect="Content" ObjectID="_1453898706" r:id="rId35"/>
        </w:object>
      </w:r>
    </w:p>
    <w:p w:rsidR="00932C36" w:rsidRPr="006E5FB4" w:rsidRDefault="00932C36" w:rsidP="0061685D">
      <w:pPr>
        <w:spacing w:before="240" w:after="240"/>
        <w:ind w:left="2127" w:hanging="2127"/>
        <w:jc w:val="center"/>
        <w:rPr>
          <w:rFonts w:ascii="Times New Roman" w:hAnsi="Times New Roman"/>
          <w:i/>
          <w:sz w:val="20"/>
          <w:lang w:val="en-GB"/>
        </w:rPr>
      </w:pPr>
      <w:r w:rsidRPr="006E5FB4">
        <w:rPr>
          <w:rFonts w:ascii="Times New Roman" w:hAnsi="Times New Roman"/>
          <w:i/>
          <w:sz w:val="20"/>
          <w:lang w:val="en-GB"/>
        </w:rPr>
        <w:t xml:space="preserve">Figure 2.9:   Theoretical autocorrelation functions of </w:t>
      </w:r>
      <w:proofErr w:type="gramStart"/>
      <w:r w:rsidRPr="006E5FB4">
        <w:rPr>
          <w:rFonts w:ascii="Times New Roman" w:hAnsi="Times New Roman"/>
          <w:i/>
          <w:sz w:val="20"/>
          <w:lang w:val="en-GB"/>
        </w:rPr>
        <w:t>ARMA(</w:t>
      </w:r>
      <w:proofErr w:type="gramEnd"/>
      <w:r w:rsidRPr="006E5FB4">
        <w:rPr>
          <w:rFonts w:ascii="Times New Roman" w:hAnsi="Times New Roman"/>
          <w:i/>
          <w:sz w:val="20"/>
          <w:lang w:val="en-GB"/>
        </w:rPr>
        <w:t>1,1)</w:t>
      </w:r>
      <w:r w:rsidR="00D61FD4" w:rsidRPr="006E5FB4">
        <w:rPr>
          <w:rFonts w:ascii="Times New Roman" w:hAnsi="Times New Roman"/>
          <w:i/>
          <w:sz w:val="20"/>
          <w:lang w:val="en-GB"/>
        </w:rPr>
        <w:t xml:space="preserve"> </w:t>
      </w:r>
      <w:r w:rsidR="00D6243A" w:rsidRPr="006E5FB4">
        <w:rPr>
          <w:rFonts w:ascii="Times New Roman" w:hAnsi="Times New Roman"/>
          <w:i/>
          <w:sz w:val="20"/>
          <w:lang w:val="en-GB"/>
        </w:rPr>
        <w:t>p</w:t>
      </w:r>
      <w:r w:rsidRPr="006E5FB4">
        <w:rPr>
          <w:rFonts w:ascii="Times New Roman" w:hAnsi="Times New Roman"/>
          <w:i/>
          <w:sz w:val="20"/>
          <w:lang w:val="en-GB"/>
        </w:rPr>
        <w:t>rocesses</w:t>
      </w:r>
    </w:p>
    <w:p w:rsidR="00932C36" w:rsidRPr="006E5FB4" w:rsidRDefault="00932C36" w:rsidP="00B0387C">
      <w:pPr>
        <w:spacing w:after="120"/>
        <w:ind w:left="2127" w:hanging="1843"/>
        <w:jc w:val="center"/>
        <w:rPr>
          <w:rFonts w:ascii="Times New Roman" w:hAnsi="Times New Roman"/>
          <w:i/>
          <w:szCs w:val="22"/>
          <w:lang w:val="en-GB"/>
        </w:rPr>
      </w:pPr>
    </w:p>
    <w:p w:rsidR="00FE2ED4" w:rsidRPr="006E5FB4" w:rsidRDefault="00FE2ED4" w:rsidP="0061685D">
      <w:pPr>
        <w:ind w:firstLine="0"/>
        <w:rPr>
          <w:rFonts w:ascii="Times New Roman" w:hAnsi="Times New Roman"/>
          <w:lang w:val="en-GB"/>
        </w:rPr>
      </w:pPr>
    </w:p>
    <w:p w:rsidR="008160B4" w:rsidRPr="006E5FB4" w:rsidRDefault="008160B4" w:rsidP="008160B4">
      <w:pPr>
        <w:pStyle w:val="p1a"/>
        <w:rPr>
          <w:rFonts w:ascii="Times New Roman" w:hAnsi="Times New Roman"/>
          <w:lang w:val="en-GB"/>
        </w:rPr>
      </w:pPr>
      <w:r w:rsidRPr="006E5FB4">
        <w:rPr>
          <w:rFonts w:ascii="Times New Roman" w:hAnsi="Times New Roman"/>
          <w:lang w:val="en-GB"/>
        </w:rPr>
        <w:t xml:space="preserve"> </w:t>
      </w:r>
    </w:p>
    <w:p w:rsidR="0061685D" w:rsidRPr="006E5FB4" w:rsidRDefault="0061685D" w:rsidP="00B0387C">
      <w:pPr>
        <w:pStyle w:val="Fuzeile"/>
        <w:keepNext/>
        <w:tabs>
          <w:tab w:val="clear" w:pos="4536"/>
          <w:tab w:val="clear" w:pos="9072"/>
        </w:tabs>
        <w:jc w:val="center"/>
        <w:rPr>
          <w:rFonts w:ascii="Times New Roman" w:hAnsi="Times New Roman"/>
          <w:szCs w:val="22"/>
          <w:lang w:val="en-GB"/>
        </w:rPr>
      </w:pPr>
    </w:p>
    <w:bookmarkStart w:id="91" w:name="_MON_1206951274"/>
    <w:bookmarkStart w:id="92" w:name="_MON_1206951332"/>
    <w:bookmarkStart w:id="93" w:name="_MON_1213518924"/>
    <w:bookmarkStart w:id="94" w:name="_MON_1213518952"/>
    <w:bookmarkStart w:id="95" w:name="_MON_1213518957"/>
    <w:bookmarkStart w:id="96" w:name="_MON_1232087098"/>
    <w:bookmarkStart w:id="97" w:name="_MON_1127393755"/>
    <w:bookmarkStart w:id="98" w:name="_MON_1127393791"/>
    <w:bookmarkStart w:id="99" w:name="_MON_1128172270"/>
    <w:bookmarkStart w:id="100" w:name="_MON_1128410548"/>
    <w:bookmarkStart w:id="101" w:name="_MON_1128416521"/>
    <w:bookmarkStart w:id="102" w:name="_MON_1131260408"/>
    <w:bookmarkStart w:id="103" w:name="_MON_1131262650"/>
    <w:bookmarkStart w:id="104" w:name="_MON_1131263398"/>
    <w:bookmarkStart w:id="105" w:name="_MON_1142689956"/>
    <w:bookmarkStart w:id="106" w:name="_MON_1404734196"/>
    <w:bookmarkStart w:id="107" w:name="_MON_1142691744"/>
    <w:bookmarkStart w:id="108" w:name="_MON_1142693555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Start w:id="109" w:name="_MON_1143979340"/>
    <w:bookmarkEnd w:id="109"/>
    <w:p w:rsidR="00891AB3" w:rsidRPr="006E5FB4" w:rsidRDefault="00970F4D" w:rsidP="00B0387C">
      <w:pPr>
        <w:pStyle w:val="Fuzeile"/>
        <w:keepNext/>
        <w:tabs>
          <w:tab w:val="clear" w:pos="4536"/>
          <w:tab w:val="clear" w:pos="9072"/>
        </w:tabs>
        <w:jc w:val="center"/>
        <w:rPr>
          <w:rFonts w:ascii="Times New Roman" w:hAnsi="Times New Roman"/>
          <w:szCs w:val="22"/>
          <w:lang w:val="en-GB"/>
        </w:rPr>
      </w:pPr>
      <w:r w:rsidRPr="006E5FB4">
        <w:rPr>
          <w:rFonts w:ascii="Times New Roman" w:hAnsi="Times New Roman"/>
          <w:szCs w:val="22"/>
          <w:lang w:val="en-GB"/>
        </w:rPr>
        <w:object w:dxaOrig="7912" w:dyaOrig="12964">
          <v:shape id="_x0000_i1036" type="#_x0000_t75" style="width:282.6pt;height:465pt" o:ole="" o:bordertopcolor="this" o:borderleftcolor="this" o:borderbottomcolor="this" o:borderrightcolor="this" filled="t">
            <v:imagedata r:id="rId36" o:title="" croptop="-1720f" cropright="-1409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36" DrawAspect="Content" ObjectID="_1453898707" r:id="rId37"/>
        </w:object>
      </w:r>
    </w:p>
    <w:p w:rsidR="00891AB3" w:rsidRPr="006E5FB4" w:rsidRDefault="00891AB3" w:rsidP="00E950D4">
      <w:pPr>
        <w:pStyle w:val="Textkrper"/>
        <w:spacing w:before="240" w:after="240" w:line="240" w:lineRule="auto"/>
        <w:jc w:val="center"/>
        <w:outlineLvl w:val="0"/>
        <w:rPr>
          <w:rFonts w:ascii="Times New Roman" w:hAnsi="Times New Roman"/>
          <w:i/>
          <w:sz w:val="22"/>
          <w:szCs w:val="22"/>
          <w:lang w:val="en-GB"/>
        </w:rPr>
      </w:pPr>
      <w:r w:rsidRPr="006E5FB4">
        <w:rPr>
          <w:rFonts w:ascii="Times New Roman" w:hAnsi="Times New Roman"/>
          <w:i/>
          <w:sz w:val="22"/>
          <w:szCs w:val="22"/>
          <w:lang w:val="en-GB"/>
        </w:rPr>
        <w:t xml:space="preserve">Figure 2.10: </w:t>
      </w:r>
      <w:r w:rsidR="00E94D60" w:rsidRPr="006E5FB4">
        <w:rPr>
          <w:rFonts w:ascii="Times New Roman" w:hAnsi="Times New Roman"/>
          <w:i/>
          <w:sz w:val="22"/>
          <w:szCs w:val="22"/>
          <w:lang w:val="en-GB"/>
        </w:rPr>
        <w:t>T</w:t>
      </w:r>
      <w:r w:rsidR="00791BC2" w:rsidRPr="006E5FB4">
        <w:rPr>
          <w:rFonts w:ascii="Times New Roman" w:hAnsi="Times New Roman"/>
          <w:i/>
          <w:sz w:val="22"/>
          <w:szCs w:val="22"/>
          <w:lang w:val="en-GB"/>
        </w:rPr>
        <w:t>hree month</w:t>
      </w:r>
      <w:r w:rsidRPr="006E5FB4">
        <w:rPr>
          <w:rFonts w:ascii="Times New Roman" w:hAnsi="Times New Roman"/>
          <w:i/>
          <w:sz w:val="22"/>
          <w:szCs w:val="22"/>
          <w:lang w:val="en-GB"/>
        </w:rPr>
        <w:t xml:space="preserve"> money market rate in New York, 1994 – 2003</w:t>
      </w:r>
    </w:p>
    <w:p w:rsidR="00891AB3" w:rsidRPr="006E5FB4" w:rsidRDefault="00891AB3" w:rsidP="00B0387C">
      <w:pPr>
        <w:pStyle w:val="Textkrper"/>
        <w:spacing w:after="120" w:line="240" w:lineRule="auto"/>
        <w:ind w:firstLine="284"/>
        <w:jc w:val="center"/>
        <w:rPr>
          <w:i/>
          <w:sz w:val="22"/>
          <w:szCs w:val="22"/>
          <w:lang w:val="en-GB"/>
        </w:rPr>
      </w:pPr>
    </w:p>
    <w:p w:rsidR="00EA1C5E" w:rsidRPr="006E5FB4" w:rsidRDefault="0023228D" w:rsidP="0086122A">
      <w:pPr>
        <w:pStyle w:val="p1a"/>
        <w:rPr>
          <w:rFonts w:ascii="Times New Roman" w:hAnsi="Times New Roman"/>
          <w:lang w:val="en-GB"/>
        </w:rPr>
      </w:pPr>
      <w:r w:rsidRPr="006E5FB4">
        <w:rPr>
          <w:rFonts w:ascii="Times New Roman" w:hAnsi="Times New Roman"/>
          <w:lang w:val="en-GB"/>
        </w:rPr>
        <w:t xml:space="preserve"> </w:t>
      </w:r>
    </w:p>
    <w:tbl>
      <w:tblPr>
        <w:tblW w:w="66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30"/>
        <w:gridCol w:w="1080"/>
        <w:gridCol w:w="760"/>
        <w:gridCol w:w="760"/>
        <w:gridCol w:w="760"/>
        <w:gridCol w:w="760"/>
        <w:gridCol w:w="760"/>
        <w:gridCol w:w="760"/>
      </w:tblGrid>
      <w:tr w:rsidR="00EF1003" w:rsidRPr="006E5FB4" w:rsidTr="008A32DC">
        <w:trPr>
          <w:cantSplit/>
          <w:jc w:val="center"/>
        </w:trPr>
        <w:tc>
          <w:tcPr>
            <w:tcW w:w="667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left="1865" w:hanging="958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lastRenderedPageBreak/>
              <w:t>Table 2.2:</w:t>
            </w:r>
            <w:r w:rsidR="006D3CEE" w:rsidRPr="006E5FB4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="00857571" w:rsidRPr="006E5FB4">
              <w:rPr>
                <w:rFonts w:ascii="Times New Roman" w:hAnsi="Times New Roman"/>
                <w:sz w:val="20"/>
                <w:lang w:val="en-GB"/>
              </w:rPr>
              <w:tab/>
            </w: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t xml:space="preserve">Forecasts of the Council of Economic Experts  </w:t>
            </w:r>
            <w:r w:rsidRPr="006E5FB4">
              <w:rPr>
                <w:rFonts w:ascii="Times New Roman" w:hAnsi="Times New Roman"/>
                <w:i/>
                <w:sz w:val="20"/>
                <w:lang w:val="en-GB"/>
              </w:rPr>
              <w:br/>
              <w:t>and of the Economic Research Institutes</w:t>
            </w:r>
          </w:p>
        </w:tc>
      </w:tr>
      <w:tr w:rsidR="006F5CE4" w:rsidRPr="006E5FB4" w:rsidTr="00EA1C5E">
        <w:trPr>
          <w:cantSplit/>
          <w:jc w:val="center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Period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R</w:t>
            </w:r>
            <w:r w:rsidRPr="006E5FB4">
              <w:rPr>
                <w:rFonts w:ascii="Times New Roman" w:hAnsi="Times New Roman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RMSE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MAE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ME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â</w:t>
            </w:r>
            <w:r w:rsidRPr="006E5FB4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U</w:t>
            </w:r>
          </w:p>
        </w:tc>
      </w:tr>
      <w:tr w:rsidR="006F5CE4" w:rsidRPr="006E5FB4" w:rsidTr="00EA1C5E">
        <w:trPr>
          <w:cantSplit/>
          <w:jc w:val="center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48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Institutes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1970 – 1995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42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0.369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70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1.838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9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1.346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-0.250*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1.005*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0.572</w:t>
            </w:r>
          </w:p>
        </w:tc>
      </w:tr>
      <w:tr w:rsidR="006F5CE4" w:rsidRPr="006E5FB4" w:rsidTr="00EA1C5E">
        <w:trPr>
          <w:cantSplit/>
          <w:jc w:val="center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1970 – 1982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42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0.429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70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2.291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9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1.654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-0.731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1.193*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0.625</w:t>
            </w:r>
          </w:p>
        </w:tc>
      </w:tr>
      <w:tr w:rsidR="006F5CE4" w:rsidRPr="006E5FB4" w:rsidTr="00EA1C5E">
        <w:trPr>
          <w:cantSplit/>
          <w:jc w:val="center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1983 – 1995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42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0.399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70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1.229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9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1.038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0.231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1.081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0.457</w:t>
            </w:r>
          </w:p>
        </w:tc>
      </w:tr>
      <w:tr w:rsidR="006F5CE4" w:rsidRPr="006E5FB4" w:rsidTr="00EA1C5E">
        <w:trPr>
          <w:cantSplit/>
          <w:jc w:val="center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24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Council </w:t>
            </w:r>
            <w:r w:rsidR="006F5CE4" w:rsidRPr="006E5FB4">
              <w:rPr>
                <w:rFonts w:ascii="Times New Roman" w:hAnsi="Times New Roman"/>
                <w:sz w:val="18"/>
                <w:szCs w:val="18"/>
                <w:lang w:val="en-GB"/>
              </w:rPr>
              <w:t>of</w:t>
            </w:r>
            <w:r w:rsidR="006F5CE4" w:rsidRPr="006E5FB4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Economic</w:t>
            </w:r>
            <w:r w:rsidR="006F5CE4" w:rsidRPr="006E5FB4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Experts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1970 – 1995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42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0.502*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70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1.647*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9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1.171*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-0.256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1.114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12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0.512*</w:t>
            </w:r>
          </w:p>
        </w:tc>
      </w:tr>
      <w:tr w:rsidR="006F5CE4" w:rsidRPr="006E5FB4" w:rsidTr="00EA1C5E">
        <w:trPr>
          <w:cantSplit/>
          <w:jc w:val="center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1970 – 1982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42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0.599*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70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2.025*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9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1.477*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-0.723*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1.354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0.552*</w:t>
            </w:r>
          </w:p>
        </w:tc>
      </w:tr>
      <w:tr w:rsidR="006F5CE4" w:rsidRPr="006E5FB4" w:rsidTr="00EA1C5E">
        <w:trPr>
          <w:cantSplit/>
          <w:jc w:val="center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6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1983 – 1995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42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0.472*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70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1.150*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9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0.865*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0.212*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1.036*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EA1C5E">
            <w:pPr>
              <w:pStyle w:val="Textkrper-Einzug3"/>
              <w:keepNext/>
              <w:keepLines/>
              <w:tabs>
                <w:tab w:val="decimal" w:pos="198"/>
              </w:tabs>
              <w:spacing w:before="60" w:after="120"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0.428*</w:t>
            </w:r>
          </w:p>
        </w:tc>
      </w:tr>
      <w:tr w:rsidR="00EF1003" w:rsidRPr="006E5FB4" w:rsidTr="008A32DC">
        <w:trPr>
          <w:cantSplit/>
          <w:jc w:val="center"/>
        </w:trPr>
        <w:tc>
          <w:tcPr>
            <w:tcW w:w="6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03" w:rsidRPr="006E5FB4" w:rsidRDefault="00EF1003" w:rsidP="00B0387C">
            <w:pPr>
              <w:pStyle w:val="Textkrper-Einzug3"/>
              <w:spacing w:before="120" w:after="120" w:line="240" w:lineRule="auto"/>
              <w:ind w:left="284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6E5FB4">
              <w:rPr>
                <w:rFonts w:ascii="Times New Roman" w:hAnsi="Times New Roman"/>
                <w:sz w:val="18"/>
                <w:szCs w:val="18"/>
                <w:lang w:val="en-GB"/>
              </w:rPr>
              <w:t>‘*’ denotes the ‘better’ of the two forecasts.</w:t>
            </w:r>
          </w:p>
        </w:tc>
      </w:tr>
    </w:tbl>
    <w:p w:rsidR="003F14C8" w:rsidRDefault="003F14C8" w:rsidP="00352ACA">
      <w:pPr>
        <w:pStyle w:val="Text12pt"/>
        <w:keepLines/>
        <w:tabs>
          <w:tab w:val="clear" w:pos="0"/>
        </w:tabs>
        <w:spacing w:after="120" w:line="240" w:lineRule="auto"/>
        <w:ind w:left="340" w:hanging="340"/>
        <w:rPr>
          <w:rFonts w:ascii="Times New Roman" w:hAnsi="Times New Roman"/>
          <w:sz w:val="20"/>
          <w:lang w:val="en-GB"/>
        </w:rPr>
      </w:pPr>
    </w:p>
    <w:bookmarkStart w:id="110" w:name="_MON_1452687410"/>
    <w:bookmarkEnd w:id="110"/>
    <w:p w:rsidR="008C38CF" w:rsidRPr="007A529F" w:rsidRDefault="008C38CF" w:rsidP="008C38CF">
      <w:pPr>
        <w:pStyle w:val="Titel1"/>
        <w:rPr>
          <w:lang w:val="en-GB"/>
        </w:rPr>
      </w:pPr>
      <w:r w:rsidRPr="0054701F">
        <w:rPr>
          <w:rFonts w:ascii="Times New Roman" w:hAnsi="Times New Roman"/>
          <w:sz w:val="20"/>
          <w:lang w:val="en-GB"/>
        </w:rPr>
        <w:object w:dxaOrig="9072" w:dyaOrig="509">
          <v:shape id="_x0000_i1037" type="#_x0000_t75" style="width:453.6pt;height:25.8pt" o:ole="">
            <v:imagedata r:id="rId38" o:title=""/>
          </v:shape>
          <o:OLEObject Type="Embed" ProgID="Word.Document.12" ShapeID="_x0000_i1037" DrawAspect="Content" ObjectID="_1453898708" r:id="rId39">
            <o:FieldCodes>\s</o:FieldCodes>
          </o:OLEObject>
        </w:object>
      </w:r>
      <w:r w:rsidRPr="007A529F">
        <w:rPr>
          <w:lang w:val="en-GB"/>
        </w:rPr>
        <w:t>3   Granger Causality</w:t>
      </w:r>
    </w:p>
    <w:p w:rsidR="008C38CF" w:rsidRPr="007A529F" w:rsidRDefault="008C38CF" w:rsidP="008C38CF">
      <w:pPr>
        <w:pStyle w:val="Literatur"/>
        <w:keepLines w:val="0"/>
        <w:widowControl w:val="0"/>
        <w:tabs>
          <w:tab w:val="left" w:pos="993"/>
        </w:tabs>
        <w:spacing w:before="240" w:after="240" w:line="240" w:lineRule="auto"/>
        <w:ind w:left="0" w:firstLine="0"/>
        <w:jc w:val="center"/>
        <w:rPr>
          <w:rFonts w:ascii="Times New Roman" w:hAnsi="Times New Roman"/>
          <w:smallCaps/>
          <w:sz w:val="22"/>
          <w:szCs w:val="22"/>
          <w:lang w:val="en-GB"/>
        </w:rPr>
      </w:pPr>
      <w:r w:rsidRPr="007A529F">
        <w:rPr>
          <w:rFonts w:ascii="Times New Roman" w:hAnsi="Times New Roman"/>
          <w:smallCaps/>
          <w:noProof/>
          <w:sz w:val="22"/>
          <w:szCs w:val="22"/>
        </w:rPr>
        <w:drawing>
          <wp:inline distT="0" distB="0" distL="0" distR="0">
            <wp:extent cx="3618000" cy="2775600"/>
            <wp:effectExtent l="0" t="0" r="1905" b="5715"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2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CF" w:rsidRDefault="008C38CF" w:rsidP="008C38CF">
      <w:pPr>
        <w:pStyle w:val="Standard1"/>
        <w:tabs>
          <w:tab w:val="left" w:pos="1320"/>
        </w:tabs>
        <w:spacing w:after="360" w:line="240" w:lineRule="auto"/>
        <w:ind w:left="1320" w:right="198" w:hanging="1100"/>
        <w:rPr>
          <w:rFonts w:ascii="Times New Roman" w:hAnsi="Times New Roman"/>
          <w:i/>
          <w:sz w:val="20"/>
          <w:lang w:val="en-GB"/>
        </w:rPr>
      </w:pPr>
      <w:r w:rsidRPr="007A529F">
        <w:rPr>
          <w:rFonts w:ascii="Times New Roman" w:hAnsi="Times New Roman"/>
          <w:i/>
          <w:sz w:val="20"/>
          <w:lang w:val="en-GB"/>
        </w:rPr>
        <w:t>Figure 3.1:</w:t>
      </w:r>
      <w:r w:rsidRPr="007A529F">
        <w:rPr>
          <w:rFonts w:ascii="Times New Roman" w:hAnsi="Times New Roman"/>
          <w:i/>
          <w:sz w:val="20"/>
          <w:lang w:val="en-GB"/>
        </w:rPr>
        <w:tab/>
        <w:t>Growth rate of real GDP and the four quarters lagged interest rate spread in the Federal R</w:t>
      </w:r>
      <w:r w:rsidRPr="007A529F">
        <w:rPr>
          <w:rFonts w:ascii="Times New Roman" w:hAnsi="Times New Roman"/>
          <w:i/>
          <w:sz w:val="20"/>
          <w:lang w:val="en-GB"/>
        </w:rPr>
        <w:t>e</w:t>
      </w:r>
      <w:r w:rsidRPr="007A529F">
        <w:rPr>
          <w:rFonts w:ascii="Times New Roman" w:hAnsi="Times New Roman"/>
          <w:i/>
          <w:sz w:val="20"/>
          <w:lang w:val="en-GB"/>
        </w:rPr>
        <w:t>public of Germany, 1970 – 1989 (in percent)</w:t>
      </w:r>
    </w:p>
    <w:p w:rsidR="00B15C29" w:rsidRPr="007A529F" w:rsidRDefault="00B15C29" w:rsidP="00B15C29">
      <w:pPr>
        <w:pStyle w:val="Standard1"/>
        <w:tabs>
          <w:tab w:val="left" w:pos="1320"/>
        </w:tabs>
        <w:spacing w:after="360" w:line="240" w:lineRule="auto"/>
        <w:ind w:left="1320" w:right="198" w:hanging="1100"/>
        <w:jc w:val="center"/>
        <w:rPr>
          <w:rFonts w:ascii="Times New Roman" w:hAnsi="Times New Roman"/>
          <w:i/>
          <w:sz w:val="20"/>
          <w:lang w:val="en-GB"/>
        </w:rPr>
      </w:pPr>
    </w:p>
    <w:tbl>
      <w:tblPr>
        <w:tblW w:w="667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135"/>
        <w:gridCol w:w="1136"/>
        <w:gridCol w:w="550"/>
        <w:gridCol w:w="550"/>
        <w:gridCol w:w="1100"/>
        <w:gridCol w:w="1100"/>
        <w:gridCol w:w="1100"/>
      </w:tblGrid>
      <w:tr w:rsidR="008C38CF" w:rsidRPr="007A529F" w:rsidTr="001437BA">
        <w:trPr>
          <w:jc w:val="center"/>
        </w:trPr>
        <w:tc>
          <w:tcPr>
            <w:tcW w:w="667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C38CF" w:rsidRPr="00E12D12" w:rsidRDefault="008C38CF" w:rsidP="0092447E">
            <w:pPr>
              <w:keepNext/>
              <w:keepLines/>
              <w:spacing w:before="240" w:after="120"/>
              <w:ind w:left="851" w:hanging="851"/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 w:type="page"/>
            </w:r>
            <w:r w:rsidRPr="00506BB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Table 3.1 </w:t>
            </w:r>
            <w:r w:rsidRPr="00506BBA">
              <w:rPr>
                <w:rFonts w:ascii="Times New Roman" w:hAnsi="Times New Roman"/>
                <w:color w:val="000000" w:themeColor="text1"/>
                <w:sz w:val="20"/>
                <w:lang w:val="en-GB"/>
              </w:rPr>
              <w:tab/>
            </w:r>
            <w:r w:rsidRPr="00506BB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Test for Granger Causality (I): Direct Granger Procedure</w:t>
            </w:r>
            <w:r w:rsidRPr="00506BB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br/>
              <w:t>1/65 – 4/89, 100 Observations</w:t>
            </w:r>
          </w:p>
        </w:tc>
      </w:tr>
      <w:tr w:rsidR="008C38CF" w:rsidRPr="007A529F" w:rsidTr="001437BA">
        <w:trPr>
          <w:jc w:val="center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y</w:t>
            </w:r>
          </w:p>
        </w:tc>
        <w:tc>
          <w:tcPr>
            <w:tcW w:w="1136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k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5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k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11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F(y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C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x)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F(y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E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x)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F(y–x)</w:t>
            </w:r>
          </w:p>
        </w:tc>
      </w:tr>
      <w:tr w:rsidR="008C38CF" w:rsidRPr="007A529F" w:rsidTr="001437BA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8C38CF" w:rsidRPr="00753223" w:rsidRDefault="008C38CF" w:rsidP="00B15C29">
            <w:pPr>
              <w:keepNext/>
              <w:keepLines/>
              <w:spacing w:before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53223">
              <w:rPr>
                <w:rFonts w:ascii="Times New Roman" w:hAnsi="Times New Roman"/>
                <w:sz w:val="18"/>
                <w:szCs w:val="18"/>
                <w:vertAlign w:val="subscript"/>
                <w:lang w:val="de-DE"/>
              </w:rPr>
              <w:t>4</w:t>
            </w:r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ln(</w:t>
            </w:r>
            <w:proofErr w:type="spellStart"/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GDP</w:t>
            </w:r>
            <w:r w:rsidRPr="00753223">
              <w:rPr>
                <w:rFonts w:ascii="Times New Roman" w:hAnsi="Times New Roman"/>
                <w:sz w:val="18"/>
                <w:szCs w:val="18"/>
                <w:vertAlign w:val="subscript"/>
                <w:lang w:val="de-DE"/>
              </w:rPr>
              <w:t>r</w:t>
            </w:r>
            <w:proofErr w:type="spellEnd"/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)</w:t>
            </w:r>
          </w:p>
          <w:p w:rsidR="008C38CF" w:rsidRPr="00753223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C38CF" w:rsidRPr="00753223" w:rsidRDefault="008C38CF" w:rsidP="00B15C29">
            <w:pPr>
              <w:keepNext/>
              <w:keepLines/>
              <w:spacing w:before="10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53223">
              <w:rPr>
                <w:rFonts w:ascii="Times New Roman" w:hAnsi="Times New Roman"/>
                <w:sz w:val="18"/>
                <w:szCs w:val="18"/>
                <w:vertAlign w:val="subscript"/>
                <w:lang w:val="de-DE"/>
              </w:rPr>
              <w:t>4</w:t>
            </w:r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ln(</w:t>
            </w:r>
            <w:proofErr w:type="spellStart"/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GDP</w:t>
            </w:r>
            <w:r w:rsidRPr="00753223">
              <w:rPr>
                <w:rFonts w:ascii="Times New Roman" w:hAnsi="Times New Roman"/>
                <w:sz w:val="18"/>
                <w:szCs w:val="18"/>
                <w:vertAlign w:val="subscript"/>
                <w:lang w:val="de-DE"/>
              </w:rPr>
              <w:t>r</w:t>
            </w:r>
            <w:proofErr w:type="spellEnd"/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)</w:t>
            </w:r>
          </w:p>
          <w:p w:rsidR="008C38CF" w:rsidRPr="00753223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C38CF" w:rsidRPr="00753223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53223">
              <w:rPr>
                <w:rFonts w:ascii="Times New Roman" w:hAnsi="Times New Roman"/>
                <w:sz w:val="18"/>
                <w:szCs w:val="18"/>
                <w:vertAlign w:val="subscript"/>
                <w:lang w:val="de-DE"/>
              </w:rPr>
              <w:t>4</w:t>
            </w:r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ln(M1</w:t>
            </w:r>
            <w:r w:rsidRPr="00753223">
              <w:rPr>
                <w:rFonts w:ascii="Times New Roman" w:hAnsi="Times New Roman"/>
                <w:sz w:val="18"/>
                <w:szCs w:val="18"/>
                <w:vertAlign w:val="subscript"/>
                <w:lang w:val="de-DE"/>
              </w:rPr>
              <w:t>r</w:t>
            </w:r>
            <w:r w:rsidRPr="00753223">
              <w:rPr>
                <w:rFonts w:ascii="Times New Roman" w:hAnsi="Times New Roman"/>
                <w:sz w:val="18"/>
                <w:szCs w:val="18"/>
                <w:lang w:val="de-DE"/>
              </w:rPr>
              <w:t>)</w:t>
            </w:r>
          </w:p>
          <w:p w:rsidR="008C38CF" w:rsidRPr="00753223" w:rsidRDefault="008C38CF" w:rsidP="00B15C29">
            <w:pPr>
              <w:keepNext/>
              <w:keepLines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CF" w:rsidRPr="004A6568" w:rsidRDefault="008C38CF" w:rsidP="00B15C29">
            <w:pPr>
              <w:keepNext/>
              <w:keepLines/>
              <w:spacing w:before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4A6568">
              <w:rPr>
                <w:rFonts w:ascii="Times New Roman" w:hAnsi="Times New Roman"/>
                <w:sz w:val="18"/>
                <w:szCs w:val="18"/>
                <w:vertAlign w:val="subscript"/>
                <w:lang w:val="de-CH"/>
              </w:rPr>
              <w:t>4</w:t>
            </w:r>
            <w:r w:rsidRPr="004A6568">
              <w:rPr>
                <w:rFonts w:ascii="Times New Roman" w:hAnsi="Times New Roman"/>
                <w:sz w:val="18"/>
                <w:szCs w:val="18"/>
                <w:lang w:val="de-CH"/>
              </w:rPr>
              <w:t>ln(M1</w:t>
            </w:r>
            <w:r w:rsidRPr="004A6568">
              <w:rPr>
                <w:rFonts w:ascii="Times New Roman" w:hAnsi="Times New Roman"/>
                <w:sz w:val="18"/>
                <w:szCs w:val="18"/>
                <w:vertAlign w:val="subscript"/>
                <w:lang w:val="de-CH"/>
              </w:rPr>
              <w:t>r</w:t>
            </w:r>
            <w:r w:rsidRPr="004A6568">
              <w:rPr>
                <w:rFonts w:ascii="Times New Roman" w:hAnsi="Times New Roman"/>
                <w:sz w:val="18"/>
                <w:szCs w:val="18"/>
                <w:lang w:val="de-CH"/>
              </w:rPr>
              <w:t>)</w:t>
            </w:r>
          </w:p>
          <w:p w:rsidR="008C38CF" w:rsidRPr="004A6568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8C38CF" w:rsidRPr="004A6568" w:rsidRDefault="008C38CF" w:rsidP="00B15C29">
            <w:pPr>
              <w:keepNext/>
              <w:keepLines/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4A6568">
              <w:rPr>
                <w:rFonts w:ascii="Times New Roman" w:hAnsi="Times New Roman"/>
                <w:sz w:val="18"/>
                <w:szCs w:val="18"/>
                <w:lang w:val="de-CH"/>
              </w:rPr>
              <w:t>GLR – GSR</w:t>
            </w:r>
          </w:p>
          <w:p w:rsidR="008C38CF" w:rsidRPr="004A6568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:rsidR="008C38CF" w:rsidRPr="004A6568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4A6568">
              <w:rPr>
                <w:rFonts w:ascii="Times New Roman" w:hAnsi="Times New Roman"/>
                <w:sz w:val="18"/>
                <w:szCs w:val="18"/>
                <w:lang w:val="de-CH"/>
              </w:rPr>
              <w:t>GLR – GSR</w:t>
            </w:r>
          </w:p>
          <w:p w:rsidR="008C38CF" w:rsidRPr="004A6568" w:rsidRDefault="008C38CF" w:rsidP="00B15C29">
            <w:pPr>
              <w:keepNext/>
              <w:keepLines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B15C29">
            <w:pPr>
              <w:keepNext/>
              <w:keepLines/>
              <w:spacing w:before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  <w:p w:rsidR="008C38CF" w:rsidRPr="007A529F" w:rsidRDefault="008C38CF" w:rsidP="00B15C29">
            <w:pPr>
              <w:keepNext/>
              <w:keepLines/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  <w:p w:rsidR="008C38CF" w:rsidRPr="007A529F" w:rsidRDefault="008C38CF" w:rsidP="00B15C29">
            <w:pPr>
              <w:keepNext/>
              <w:keepLines/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  <w:p w:rsidR="008C38CF" w:rsidRPr="007A529F" w:rsidRDefault="008C38CF" w:rsidP="00B15C29">
            <w:pPr>
              <w:keepNext/>
              <w:keepLines/>
              <w:spacing w:before="120" w:after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spacing w:before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  <w:p w:rsidR="008C38CF" w:rsidRPr="007A529F" w:rsidRDefault="008C38CF" w:rsidP="00B15C29">
            <w:pPr>
              <w:keepNext/>
              <w:keepLines/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  <w:p w:rsidR="008C38CF" w:rsidRPr="007A529F" w:rsidRDefault="008C38CF" w:rsidP="00B15C29">
            <w:pPr>
              <w:keepNext/>
              <w:keepLines/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  <w:p w:rsidR="008C38CF" w:rsidRPr="007A529F" w:rsidRDefault="008C38CF" w:rsidP="00B15C29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6.087***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3.561**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3.160*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1.927(*)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5.615***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2.521*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1.918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1.443</w:t>
            </w:r>
          </w:p>
          <w:p w:rsidR="008C38CF" w:rsidRPr="007A529F" w:rsidRDefault="008C38CF" w:rsidP="00B15C29">
            <w:pPr>
              <w:keepLines/>
              <w:widowControl w:val="0"/>
              <w:tabs>
                <w:tab w:val="decimal" w:pos="397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3.835**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2.077*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1.489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9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1.178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B15C29">
            <w:pPr>
              <w:keepNext/>
              <w:keepLines/>
              <w:tabs>
                <w:tab w:val="decimal" w:pos="340"/>
              </w:tabs>
              <w:spacing w:before="18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0.391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40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0.001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40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0.111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40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0.279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40"/>
              </w:tabs>
              <w:spacing w:before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10.099**</w:t>
            </w:r>
          </w:p>
          <w:p w:rsidR="008C38CF" w:rsidRPr="007A529F" w:rsidRDefault="008C38CF" w:rsidP="00B15C29">
            <w:pPr>
              <w:keepNext/>
              <w:keepLines/>
              <w:tabs>
                <w:tab w:val="decimal" w:pos="340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15.125***</w:t>
            </w:r>
          </w:p>
        </w:tc>
      </w:tr>
      <w:tr w:rsidR="008C38CF" w:rsidRPr="007A529F" w:rsidTr="001437BA">
        <w:trPr>
          <w:jc w:val="center"/>
        </w:trPr>
        <w:tc>
          <w:tcPr>
            <w:tcW w:w="6671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B15C29">
            <w:pPr>
              <w:keepLines/>
              <w:spacing w:before="180" w:after="180"/>
              <w:ind w:right="142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‘(*)’, ‘*’, ‘**’, or ‘***’ denote that the null hypothesis that no causal relation exists can be rejected at the 10, 5, 1 or 0.1 percent significance level, respectively.</w:t>
            </w:r>
          </w:p>
        </w:tc>
      </w:tr>
    </w:tbl>
    <w:p w:rsidR="008C38CF" w:rsidRDefault="008C38CF" w:rsidP="00B15C29">
      <w:pPr>
        <w:pStyle w:val="petit"/>
        <w:spacing w:after="240"/>
        <w:jc w:val="center"/>
        <w:rPr>
          <w:rFonts w:ascii="Times New Roman" w:hAnsi="Times New Roman"/>
          <w:i/>
          <w:lang w:val="en-GB"/>
        </w:rPr>
      </w:pPr>
    </w:p>
    <w:p w:rsidR="008C38CF" w:rsidRPr="007A529F" w:rsidRDefault="002E31F5" w:rsidP="00830193">
      <w:pPr>
        <w:pStyle w:val="petit"/>
        <w:spacing w:after="240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i/>
          <w:lang w:val="en-GB"/>
        </w:rPr>
        <w:br w:type="column"/>
      </w:r>
      <w:proofErr w:type="gramStart"/>
      <w:r w:rsidR="008C38CF" w:rsidRPr="007A529F">
        <w:rPr>
          <w:rFonts w:ascii="Times New Roman" w:hAnsi="Times New Roman"/>
          <w:i/>
          <w:lang w:val="en-GB"/>
        </w:rPr>
        <w:lastRenderedPageBreak/>
        <w:t>Figure 3.2</w:t>
      </w:r>
      <w:r w:rsidR="008C38CF" w:rsidRPr="007A529F">
        <w:rPr>
          <w:rFonts w:ascii="Times New Roman" w:hAnsi="Times New Roman"/>
          <w:lang w:val="en-GB"/>
        </w:rPr>
        <w:t>.</w:t>
      </w:r>
      <w:proofErr w:type="gramEnd"/>
      <w:r w:rsidR="008C38CF" w:rsidRPr="007A529F">
        <w:rPr>
          <w:rFonts w:ascii="Times New Roman" w:hAnsi="Times New Roman"/>
          <w:lang w:val="en-GB"/>
        </w:rPr>
        <w:t xml:space="preserve"> (The dotted lines are the approximate 95 percent confidence intervals.)</w:t>
      </w:r>
    </w:p>
    <w:tbl>
      <w:tblPr>
        <w:tblStyle w:val="Tabellengitternetz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5"/>
        <w:gridCol w:w="5811"/>
        <w:gridCol w:w="401"/>
      </w:tblGrid>
      <w:tr w:rsidR="008C38CF" w:rsidRPr="007A529F" w:rsidTr="00830193">
        <w:trPr>
          <w:jc w:val="center"/>
        </w:trPr>
        <w:tc>
          <w:tcPr>
            <w:tcW w:w="664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180"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Cs w:val="22"/>
                <w:lang w:val="en-GB"/>
              </w:rPr>
              <w:object w:dxaOrig="400" w:dyaOrig="300">
                <v:shape id="_x0000_i1038" type="#_x0000_t75" style="width:19.8pt;height:15pt" o:ole="">
                  <v:imagedata r:id="rId41" o:title=""/>
                </v:shape>
                <o:OLEObject Type="Embed" ProgID="Equation.DSMT4" ShapeID="_x0000_i1038" DrawAspect="Content" ObjectID="_1453898709" r:id="rId42"/>
              </w:object>
            </w:r>
          </w:p>
        </w:tc>
      </w:tr>
      <w:tr w:rsidR="008C38CF" w:rsidRPr="007A529F" w:rsidTr="0083019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after="120"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</w:p>
        </w:tc>
        <w:tc>
          <w:tcPr>
            <w:tcW w:w="5810" w:type="dxa"/>
            <w:tcBorders>
              <w:top w:val="nil"/>
              <w:bottom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3600021" cy="2412000"/>
                  <wp:effectExtent l="0" t="0" r="635" b="762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9" t="992" r="2079" b="992"/>
                          <a:stretch/>
                        </pic:blipFill>
                        <pic:spPr bwMode="auto">
                          <a:xfrm>
                            <a:off x="0" y="0"/>
                            <a:ext cx="3591754" cy="240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120" w:line="240" w:lineRule="auto"/>
              <w:ind w:firstLine="0"/>
              <w:jc w:val="left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  <w:t>k</w:t>
            </w:r>
          </w:p>
        </w:tc>
      </w:tr>
    </w:tbl>
    <w:p w:rsidR="008C38CF" w:rsidRPr="007A529F" w:rsidRDefault="008C38CF" w:rsidP="00830193">
      <w:pPr>
        <w:pStyle w:val="Standard1"/>
        <w:tabs>
          <w:tab w:val="left" w:pos="1650"/>
        </w:tabs>
        <w:spacing w:before="120" w:line="240" w:lineRule="auto"/>
        <w:ind w:left="1650" w:hanging="1208"/>
        <w:jc w:val="center"/>
        <w:rPr>
          <w:rFonts w:ascii="Times New Roman" w:hAnsi="Times New Roman"/>
          <w:i/>
          <w:sz w:val="20"/>
          <w:lang w:val="en-GB"/>
        </w:rPr>
      </w:pPr>
      <w:r w:rsidRPr="007A529F">
        <w:rPr>
          <w:rFonts w:ascii="Times New Roman" w:hAnsi="Times New Roman"/>
          <w:i/>
          <w:sz w:val="20"/>
          <w:lang w:val="en-GB"/>
        </w:rPr>
        <w:t>Figure 3.2a:</w:t>
      </w:r>
      <w:r w:rsidRPr="007A529F">
        <w:rPr>
          <w:rFonts w:ascii="Times New Roman" w:hAnsi="Times New Roman"/>
          <w:i/>
          <w:sz w:val="20"/>
          <w:lang w:val="en-GB"/>
        </w:rPr>
        <w:tab/>
        <w:t xml:space="preserve">Cross-correlations between the residuals of the </w:t>
      </w:r>
      <w:proofErr w:type="spellStart"/>
      <w:r w:rsidRPr="007A529F">
        <w:rPr>
          <w:rFonts w:ascii="Times New Roman" w:hAnsi="Times New Roman"/>
          <w:i/>
          <w:sz w:val="20"/>
          <w:lang w:val="en-GB"/>
        </w:rPr>
        <w:t>univariate</w:t>
      </w:r>
      <w:proofErr w:type="spellEnd"/>
      <w:r w:rsidRPr="007A529F">
        <w:rPr>
          <w:rFonts w:ascii="Times New Roman" w:hAnsi="Times New Roman"/>
          <w:i/>
          <w:sz w:val="20"/>
          <w:lang w:val="en-GB"/>
        </w:rPr>
        <w:t xml:space="preserve"> models of GDP and the quantity of money M1</w:t>
      </w:r>
    </w:p>
    <w:tbl>
      <w:tblPr>
        <w:tblStyle w:val="Tabellengitternetz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5"/>
        <w:gridCol w:w="5811"/>
        <w:gridCol w:w="401"/>
      </w:tblGrid>
      <w:tr w:rsidR="008C38CF" w:rsidRPr="007A529F" w:rsidTr="00830193">
        <w:trPr>
          <w:jc w:val="center"/>
        </w:trPr>
        <w:tc>
          <w:tcPr>
            <w:tcW w:w="664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180"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Cs w:val="22"/>
                <w:lang w:val="en-GB"/>
              </w:rPr>
              <w:object w:dxaOrig="400" w:dyaOrig="300">
                <v:shape id="_x0000_i1039" type="#_x0000_t75" style="width:19.8pt;height:15pt" o:ole="">
                  <v:imagedata r:id="rId41" o:title=""/>
                </v:shape>
                <o:OLEObject Type="Embed" ProgID="Equation.DSMT4" ShapeID="_x0000_i1039" DrawAspect="Content" ObjectID="_1453898710" r:id="rId44"/>
              </w:object>
            </w:r>
          </w:p>
        </w:tc>
      </w:tr>
      <w:tr w:rsidR="008C38CF" w:rsidRPr="007A529F" w:rsidTr="0083019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:rsidR="008C38CF" w:rsidRPr="007A529F" w:rsidRDefault="001A2FAF" w:rsidP="004963AF">
            <w:pPr>
              <w:pStyle w:val="Standard1"/>
              <w:keepNext/>
              <w:spacing w:after="120"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1A2FAF">
              <w:rPr>
                <w:rFonts w:ascii="Times New Roman" w:hAnsi="Times New Roman"/>
                <w:noProof/>
                <w:szCs w:val="22"/>
                <w:lang w:val="de-CH" w:eastAsia="de-CH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8" type="#_x0000_t202" style="position:absolute;left:0;text-align:left;margin-left:10.15pt;margin-top:186.55pt;width:312.95pt;height:6.8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+/HwIAABwEAAAOAAAAZHJzL2Uyb0RvYy54bWysU9tu2zAMfR+wfxD0vthJk6Yx4hRdugwD&#10;ugvQ7gMUSY6FSaImKbGzry8lp2m2vQ3zg0Ca5NHhIbW87Y0mB+mDAlvT8aikRFoOQtldTb8/bd7d&#10;UBIis4JpsLKmRxno7ertm2XnKjmBFrSQniCIDVXnatrG6KqiCLyVhoUROGkx2IA3LKLrd4XwrEN0&#10;o4tJWV4XHXjhPHAZAv69H4J0lfGbRvL4tWmCjETXFLnFfPp8btNZrJas2nnmWsVPNNg/sDBMWbz0&#10;DHXPIiN7r/6CMop7CNDEEQdTQNMoLnMP2M24/KObx5Y5mXtBcYI7yxT+Hyz/cvjmiRI1vSrnlFhm&#10;cEhPso+N1IJMkj6dCxWmPTpMjP176HHOudfgHoD/CMTCumV2J++8h66VTCC/caosLkoHnJBAtt1n&#10;EHgN20fIQH3jTRIP5SCIjnM6nmeDVAjHn1eL+XRaYohj7OY6mekGVr0UOx/iRwmGJKOmHkefwdnh&#10;IcQh9SUl3RVAK7FRWmfH77Zr7cmB4Zps8ndC/y1NW9LVdDGbzDKyhVSP0KwyKuIaa2WQW5m+VM6q&#10;JMYHK7IdmdKDjaS1PamTBBmkif22x8Qk2RbEEXXyMKwrPi80WvC/KOlwVWsafu6Zl5ToTxa1XoxR&#10;Gdzt7Exn8wk6/jKyvYwwyxGqppGSwVzH/B4SXwt3OJNGZb1emZy44gpmxU/PJe34pZ+zXh/16hkA&#10;AP//AwBQSwMEFAAGAAgAAAAhAPv79mrfAAAACgEAAA8AAABkcnMvZG93bnJldi54bWxMj8FOg0AQ&#10;hu8mvsNmTLwYuxTqUilLoyaaXlv7AAtMgZSdJey20Ld3POlxZr788/35dra9uOLoO0calosIBFLl&#10;6o4aDcfvz+c1CB8M1aZ3hBpu6GFb3N/lJqvdRHu8HkIjOIR8ZjS0IQyZlL5q0Rq/cAMS305utCbw&#10;ODayHs3E4baXcRQpaU1H/KE1A360WJ0PF6vhtJueXl6n8isc0/1KvZsuLd1N68eH+W0DIuAc/mD4&#10;1Wd1KNipdBeqveg1xFHCpIYkTZYgGFArFYMoebNWKcgil/8rFD8AAAD//wMAUEsBAi0AFAAGAAgA&#10;AAAhALaDOJL+AAAA4QEAABMAAAAAAAAAAAAAAAAAAAAAAFtDb250ZW50X1R5cGVzXS54bWxQSwEC&#10;LQAUAAYACAAAACEAOP0h/9YAAACUAQAACwAAAAAAAAAAAAAAAAAvAQAAX3JlbHMvLnJlbHNQSwEC&#10;LQAUAAYACAAAACEA0Sivvx8CAAAcBAAADgAAAAAAAAAAAAAAAAAuAgAAZHJzL2Uyb0RvYy54bWxQ&#10;SwECLQAUAAYACAAAACEA+/v2at8AAAAKAQAADwAAAAAAAAAAAAAAAAB5BAAAZHJzL2Rvd25yZXYu&#10;eG1sUEsFBgAAAAAEAAQA8wAAAIUFAAAAAA==&#10;" stroked="f">
                  <v:textbox style="mso-next-textbox:#Textfeld 2">
                    <w:txbxContent>
                      <w:p w:rsidR="002409E5" w:rsidRPr="00AF3C23" w:rsidRDefault="002409E5" w:rsidP="008C38CF">
                        <w:pPr>
                          <w:rPr>
                            <w:lang w:val="de-CH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5810" w:type="dxa"/>
            <w:tcBorders>
              <w:top w:val="nil"/>
              <w:bottom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3600000" cy="2460837"/>
                  <wp:effectExtent l="0" t="0" r="63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9" t="1466" r="2079" b="-1466"/>
                          <a:stretch/>
                        </pic:blipFill>
                        <pic:spPr bwMode="auto">
                          <a:xfrm>
                            <a:off x="0" y="0"/>
                            <a:ext cx="3591754" cy="24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120" w:line="240" w:lineRule="auto"/>
              <w:ind w:firstLine="0"/>
              <w:jc w:val="left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  <w:t>k</w:t>
            </w:r>
          </w:p>
        </w:tc>
      </w:tr>
    </w:tbl>
    <w:p w:rsidR="008C38CF" w:rsidRPr="007A529F" w:rsidRDefault="008C38CF" w:rsidP="008C38CF">
      <w:pPr>
        <w:pStyle w:val="Standard1"/>
        <w:tabs>
          <w:tab w:val="left" w:pos="1540"/>
        </w:tabs>
        <w:spacing w:before="120" w:after="240" w:line="240" w:lineRule="auto"/>
        <w:ind w:left="1537" w:hanging="1208"/>
        <w:jc w:val="left"/>
        <w:rPr>
          <w:rFonts w:ascii="Times New Roman" w:hAnsi="Times New Roman"/>
          <w:i/>
          <w:szCs w:val="22"/>
          <w:lang w:val="en-GB"/>
        </w:rPr>
      </w:pPr>
      <w:r w:rsidRPr="007A529F">
        <w:rPr>
          <w:rFonts w:ascii="Times New Roman" w:hAnsi="Times New Roman"/>
          <w:i/>
          <w:szCs w:val="22"/>
          <w:lang w:val="en-GB"/>
        </w:rPr>
        <w:t>Figure 3.2b:</w:t>
      </w:r>
      <w:r w:rsidRPr="007A529F">
        <w:rPr>
          <w:rFonts w:ascii="Times New Roman" w:hAnsi="Times New Roman"/>
          <w:i/>
          <w:szCs w:val="22"/>
          <w:lang w:val="en-GB"/>
        </w:rPr>
        <w:tab/>
        <w:t xml:space="preserve">Cross-correlations between the residuals of the </w:t>
      </w:r>
      <w:proofErr w:type="spellStart"/>
      <w:r w:rsidRPr="007A529F">
        <w:rPr>
          <w:rFonts w:ascii="Times New Roman" w:hAnsi="Times New Roman"/>
          <w:i/>
          <w:szCs w:val="22"/>
          <w:lang w:val="en-GB"/>
        </w:rPr>
        <w:t>univariate</w:t>
      </w:r>
      <w:proofErr w:type="spellEnd"/>
      <w:r w:rsidRPr="007A529F">
        <w:rPr>
          <w:rFonts w:ascii="Times New Roman" w:hAnsi="Times New Roman"/>
          <w:i/>
          <w:szCs w:val="22"/>
          <w:lang w:val="en-GB"/>
        </w:rPr>
        <w:t xml:space="preserve"> models of GDP and the interest rate spread</w:t>
      </w:r>
    </w:p>
    <w:tbl>
      <w:tblPr>
        <w:tblStyle w:val="Tabellengitternetz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5"/>
        <w:gridCol w:w="5811"/>
        <w:gridCol w:w="401"/>
      </w:tblGrid>
      <w:tr w:rsidR="008C38CF" w:rsidRPr="007A529F" w:rsidTr="008C32AF">
        <w:trPr>
          <w:jc w:val="center"/>
        </w:trPr>
        <w:tc>
          <w:tcPr>
            <w:tcW w:w="653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180"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Cs w:val="22"/>
                <w:lang w:val="en-GB"/>
              </w:rPr>
              <w:object w:dxaOrig="400" w:dyaOrig="300">
                <v:shape id="_x0000_i1040" type="#_x0000_t75" style="width:19.8pt;height:15pt" o:ole="">
                  <v:imagedata r:id="rId41" o:title=""/>
                </v:shape>
                <o:OLEObject Type="Embed" ProgID="Equation.DSMT4" ShapeID="_x0000_i1040" DrawAspect="Content" ObjectID="_1453898711" r:id="rId46"/>
              </w:object>
            </w:r>
          </w:p>
        </w:tc>
      </w:tr>
      <w:tr w:rsidR="008C38CF" w:rsidRPr="007A529F" w:rsidTr="008C32AF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after="120"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</w:p>
        </w:tc>
        <w:tc>
          <w:tcPr>
            <w:tcW w:w="5695" w:type="dxa"/>
            <w:tcBorders>
              <w:top w:val="nil"/>
              <w:bottom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line="240" w:lineRule="auto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3600000" cy="2438400"/>
                  <wp:effectExtent l="0" t="0" r="63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96" r="1696"/>
                          <a:stretch/>
                        </pic:blipFill>
                        <pic:spPr bwMode="auto">
                          <a:xfrm>
                            <a:off x="0" y="0"/>
                            <a:ext cx="3619488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120" w:line="240" w:lineRule="auto"/>
              <w:ind w:left="-57" w:firstLine="0"/>
              <w:rPr>
                <w:rFonts w:ascii="Times New Roman" w:hAnsi="Times New Roman"/>
                <w:szCs w:val="22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</w:r>
            <w:r w:rsidRPr="007A529F">
              <w:rPr>
                <w:rFonts w:ascii="Times New Roman" w:hAnsi="Times New Roman"/>
                <w:szCs w:val="22"/>
                <w:lang w:val="en-GB"/>
              </w:rPr>
              <w:br/>
              <w:t>k</w:t>
            </w:r>
          </w:p>
        </w:tc>
      </w:tr>
    </w:tbl>
    <w:p w:rsidR="008C38CF" w:rsidRPr="007A529F" w:rsidRDefault="008C38CF" w:rsidP="008C38CF">
      <w:pPr>
        <w:pStyle w:val="Standard1"/>
        <w:tabs>
          <w:tab w:val="left" w:pos="1540"/>
        </w:tabs>
        <w:spacing w:before="120" w:after="120" w:line="240" w:lineRule="auto"/>
        <w:ind w:left="1537" w:hanging="1208"/>
        <w:jc w:val="left"/>
        <w:rPr>
          <w:rFonts w:ascii="Times New Roman" w:hAnsi="Times New Roman"/>
          <w:i/>
          <w:szCs w:val="22"/>
          <w:lang w:val="en-GB"/>
        </w:rPr>
      </w:pPr>
      <w:r w:rsidRPr="007A529F">
        <w:rPr>
          <w:rFonts w:ascii="Times New Roman" w:hAnsi="Times New Roman"/>
          <w:i/>
          <w:szCs w:val="22"/>
          <w:lang w:val="en-GB"/>
        </w:rPr>
        <w:t>Figure 3.2c:</w:t>
      </w:r>
      <w:r w:rsidRPr="007A529F">
        <w:rPr>
          <w:rFonts w:ascii="Times New Roman" w:hAnsi="Times New Roman"/>
          <w:i/>
          <w:szCs w:val="22"/>
          <w:lang w:val="en-GB"/>
        </w:rPr>
        <w:tab/>
        <w:t xml:space="preserve">Cross-correlations between the residuals of the </w:t>
      </w:r>
      <w:proofErr w:type="spellStart"/>
      <w:r w:rsidRPr="007A529F">
        <w:rPr>
          <w:rFonts w:ascii="Times New Roman" w:hAnsi="Times New Roman"/>
          <w:i/>
          <w:szCs w:val="22"/>
          <w:lang w:val="en-GB"/>
        </w:rPr>
        <w:t>univariate</w:t>
      </w:r>
      <w:proofErr w:type="spellEnd"/>
      <w:r w:rsidRPr="007A529F">
        <w:rPr>
          <w:rFonts w:ascii="Times New Roman" w:hAnsi="Times New Roman"/>
          <w:i/>
          <w:szCs w:val="22"/>
          <w:lang w:val="en-GB"/>
        </w:rPr>
        <w:t xml:space="preserve"> models of the quantity of money M1 and the interest rate differential </w:t>
      </w:r>
    </w:p>
    <w:p w:rsidR="008C38CF" w:rsidRPr="007A529F" w:rsidRDefault="008C38CF" w:rsidP="008C38CF">
      <w:pPr>
        <w:pStyle w:val="petit"/>
        <w:rPr>
          <w:rFonts w:ascii="Times New Roman" w:hAnsi="Times New Roman"/>
          <w:lang w:val="en-GB"/>
        </w:rPr>
      </w:pPr>
    </w:p>
    <w:tbl>
      <w:tblPr>
        <w:tblW w:w="658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024"/>
        <w:gridCol w:w="1151"/>
        <w:gridCol w:w="919"/>
        <w:gridCol w:w="519"/>
        <w:gridCol w:w="872"/>
        <w:gridCol w:w="990"/>
        <w:gridCol w:w="1108"/>
      </w:tblGrid>
      <w:tr w:rsidR="008C38CF" w:rsidRPr="007A529F" w:rsidTr="004963AF">
        <w:trPr>
          <w:jc w:val="center"/>
        </w:trPr>
        <w:tc>
          <w:tcPr>
            <w:tcW w:w="6583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left" w:pos="1664"/>
              </w:tabs>
              <w:spacing w:before="240" w:after="120"/>
              <w:ind w:left="1664" w:hanging="990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 w:type="page"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Table 3.2: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ab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 xml:space="preserve">Test for Granger Causality (II): </w:t>
            </w:r>
            <w:proofErr w:type="spellStart"/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Haugh</w:t>
            </w:r>
            <w:proofErr w:type="spellEnd"/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-Pierce Test</w:t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br/>
              <w:t>1/65 – 4/89, 100 Observations</w:t>
            </w:r>
          </w:p>
        </w:tc>
      </w:tr>
      <w:tr w:rsidR="008C38CF" w:rsidRPr="007A529F" w:rsidTr="004963AF">
        <w:trPr>
          <w:jc w:val="center"/>
        </w:trPr>
        <w:tc>
          <w:tcPr>
            <w:tcW w:w="10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8C38CF" w:rsidRPr="007A529F" w:rsidRDefault="001437BA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Y</w:t>
            </w:r>
          </w:p>
        </w:tc>
        <w:tc>
          <w:tcPr>
            <w:tcW w:w="1151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8"/>
                <w:sz w:val="18"/>
                <w:szCs w:val="18"/>
                <w:lang w:val="en-GB"/>
              </w:rPr>
              <w:object w:dxaOrig="380" w:dyaOrig="260">
                <v:shape id="_x0000_i1041" type="#_x0000_t75" style="width:18.6pt;height:13.2pt" o:ole="" fillcolor="window">
                  <v:imagedata r:id="rId48" o:title=""/>
                </v:shape>
                <o:OLEObject Type="Embed" ProgID="Equation.DSMT4" ShapeID="_x0000_i1041" DrawAspect="Content" ObjectID="_1453898712" r:id="rId49"/>
              </w:object>
            </w:r>
          </w:p>
        </w:tc>
        <w:tc>
          <w:tcPr>
            <w:tcW w:w="519" w:type="dxa"/>
            <w:tcBorders>
              <w:top w:val="single" w:sz="8" w:space="0" w:color="auto"/>
              <w:bottom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k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S(y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C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x)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S(y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E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x)</w:t>
            </w:r>
          </w:p>
        </w:tc>
        <w:tc>
          <w:tcPr>
            <w:tcW w:w="11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S(y&lt;=&gt;x)</w:t>
            </w:r>
          </w:p>
        </w:tc>
      </w:tr>
      <w:tr w:rsidR="008C38CF" w:rsidRPr="007A529F" w:rsidTr="004963AF">
        <w:trPr>
          <w:jc w:val="center"/>
        </w:trPr>
        <w:tc>
          <w:tcPr>
            <w:tcW w:w="1024" w:type="dxa"/>
            <w:tcBorders>
              <w:top w:val="single" w:sz="4" w:space="0" w:color="auto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1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98"/>
              </w:tabs>
              <w:spacing w:before="120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0.179(*)</w:t>
            </w:r>
          </w:p>
        </w:tc>
        <w:tc>
          <w:tcPr>
            <w:tcW w:w="519" w:type="dxa"/>
            <w:tcBorders>
              <w:top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1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16.547**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7.036</w:t>
            </w:r>
          </w:p>
        </w:tc>
        <w:tc>
          <w:tcPr>
            <w:tcW w:w="1108" w:type="dxa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26.771**</w:t>
            </w:r>
          </w:p>
        </w:tc>
      </w:tr>
      <w:tr w:rsidR="008C38CF" w:rsidRPr="007A529F" w:rsidTr="004963AF">
        <w:trPr>
          <w:jc w:val="center"/>
        </w:trPr>
        <w:tc>
          <w:tcPr>
            <w:tcW w:w="1024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51" w:type="dxa"/>
            <w:tcBorders>
              <w:top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98"/>
              </w:tabs>
              <w:spacing w:before="60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1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17.234*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11.005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31.426*</w:t>
            </w:r>
          </w:p>
        </w:tc>
      </w:tr>
      <w:tr w:rsidR="008C38CF" w:rsidRPr="007A529F" w:rsidTr="004963AF">
        <w:trPr>
          <w:jc w:val="center"/>
        </w:trPr>
        <w:tc>
          <w:tcPr>
            <w:tcW w:w="1024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151" w:type="dxa"/>
            <w:tcBorders>
              <w:top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98"/>
              </w:tabs>
              <w:spacing w:before="60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0.076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1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6.031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10.218*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16.826(*)</w:t>
            </w:r>
          </w:p>
        </w:tc>
      </w:tr>
      <w:tr w:rsidR="008C38CF" w:rsidRPr="007A529F" w:rsidTr="004963AF">
        <w:trPr>
          <w:jc w:val="center"/>
        </w:trPr>
        <w:tc>
          <w:tcPr>
            <w:tcW w:w="1024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51" w:type="dxa"/>
            <w:tcBorders>
              <w:top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98"/>
              </w:tabs>
              <w:spacing w:before="60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1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11.270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13.718(*)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25.565(*)</w:t>
            </w:r>
          </w:p>
        </w:tc>
      </w:tr>
      <w:tr w:rsidR="008C38CF" w:rsidRPr="007A529F" w:rsidTr="004963AF">
        <w:trPr>
          <w:jc w:val="center"/>
        </w:trPr>
        <w:tc>
          <w:tcPr>
            <w:tcW w:w="1024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151" w:type="dxa"/>
            <w:tcBorders>
              <w:top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98"/>
              </w:tabs>
              <w:spacing w:before="60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0.383</w:t>
            </w:r>
            <w:r w:rsidRPr="007A529F">
              <w:rPr>
                <w:rFonts w:ascii="Times New Roman" w:hAnsi="Times New Roman"/>
                <w:spacing w:val="-4"/>
                <w:sz w:val="18"/>
                <w:szCs w:val="18"/>
                <w:lang w:val="en-GB"/>
              </w:rPr>
              <w:t>***</w:t>
            </w: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1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11.967*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9.660*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36.295***</w:t>
            </w:r>
          </w:p>
        </w:tc>
      </w:tr>
      <w:tr w:rsidR="008C38CF" w:rsidRPr="007A529F" w:rsidTr="004963AF">
        <w:trPr>
          <w:jc w:val="center"/>
        </w:trPr>
        <w:tc>
          <w:tcPr>
            <w:tcW w:w="1024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51" w:type="dxa"/>
            <w:tcBorders>
              <w:top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98"/>
              </w:tabs>
              <w:spacing w:before="60" w:after="12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1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14.424(*)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11.270</w:t>
            </w:r>
          </w:p>
        </w:tc>
        <w:tc>
          <w:tcPr>
            <w:tcW w:w="1108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259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40.362**</w:t>
            </w:r>
          </w:p>
        </w:tc>
      </w:tr>
      <w:tr w:rsidR="008C38CF" w:rsidRPr="007A529F" w:rsidTr="004963AF">
        <w:trPr>
          <w:jc w:val="center"/>
        </w:trPr>
        <w:tc>
          <w:tcPr>
            <w:tcW w:w="6583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keepLines/>
              <w:spacing w:before="180" w:after="180"/>
              <w:ind w:left="124" w:right="142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‘(*)’, ‘*’, ‘**’, or. ‘***’ denote that the null hypothesis that no causal relation exists can be rejected at the 10, 5, 1 or 0.1 percent significance level, respectively.</w:t>
            </w:r>
          </w:p>
        </w:tc>
      </w:tr>
    </w:tbl>
    <w:p w:rsidR="008C38CF" w:rsidRPr="007A529F" w:rsidRDefault="008C38CF" w:rsidP="001F7E32">
      <w:pPr>
        <w:pStyle w:val="petit"/>
        <w:ind w:firstLine="0"/>
        <w:jc w:val="center"/>
        <w:rPr>
          <w:rFonts w:ascii="Times New Roman" w:hAnsi="Times New Roman"/>
          <w:lang w:val="en-GB"/>
        </w:rPr>
      </w:pPr>
    </w:p>
    <w:tbl>
      <w:tblPr>
        <w:tblW w:w="6600" w:type="dxa"/>
        <w:jc w:val="center"/>
        <w:tblInd w:w="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2530"/>
        <w:gridCol w:w="678"/>
        <w:gridCol w:w="678"/>
        <w:gridCol w:w="679"/>
        <w:gridCol w:w="678"/>
        <w:gridCol w:w="678"/>
        <w:gridCol w:w="679"/>
      </w:tblGrid>
      <w:tr w:rsidR="008C38CF" w:rsidRPr="007A529F" w:rsidTr="001F7E32">
        <w:trPr>
          <w:jc w:val="center"/>
        </w:trPr>
        <w:tc>
          <w:tcPr>
            <w:tcW w:w="660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C38CF" w:rsidRPr="007A529F" w:rsidRDefault="008C38CF" w:rsidP="001F7E32">
            <w:pPr>
              <w:keepNext/>
              <w:keepLines/>
              <w:spacing w:before="240" w:after="120"/>
              <w:ind w:firstLine="0"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 w:type="page"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Table 3.3:   Optimal Lag Length for the Hsiao Procedure</w:t>
            </w:r>
          </w:p>
        </w:tc>
      </w:tr>
      <w:tr w:rsidR="008C38CF" w:rsidRPr="007A529F" w:rsidTr="001F7E32">
        <w:trPr>
          <w:jc w:val="center"/>
        </w:trPr>
        <w:tc>
          <w:tcPr>
            <w:tcW w:w="253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03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tabs>
                <w:tab w:val="decimal" w:pos="567"/>
              </w:tabs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Akaike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Criterion</w:t>
            </w:r>
          </w:p>
        </w:tc>
        <w:tc>
          <w:tcPr>
            <w:tcW w:w="203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tabs>
                <w:tab w:val="decimal" w:pos="567"/>
              </w:tabs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Schwarz Criterion</w:t>
            </w:r>
          </w:p>
        </w:tc>
      </w:tr>
      <w:tr w:rsidR="008C38CF" w:rsidRPr="007A529F" w:rsidTr="001F7E32">
        <w:trPr>
          <w:jc w:val="center"/>
        </w:trPr>
        <w:tc>
          <w:tcPr>
            <w:tcW w:w="2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Relation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 w:val="18"/>
                <w:szCs w:val="18"/>
                <w:lang w:val="en-GB"/>
              </w:rPr>
              <w:object w:dxaOrig="220" w:dyaOrig="300">
                <v:shape id="_x0000_i1042" type="#_x0000_t75" style="width:10.8pt;height:15pt" o:ole="" fillcolor="window">
                  <v:imagedata r:id="rId50" o:title=""/>
                </v:shape>
                <o:OLEObject Type="Embed" ProgID="Equation.DSMT4" ShapeID="_x0000_i1042" DrawAspect="Content" ObjectID="_1453898713" r:id="rId51"/>
              </w:objec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 w:val="18"/>
                <w:szCs w:val="18"/>
                <w:lang w:val="en-GB"/>
              </w:rPr>
              <w:object w:dxaOrig="240" w:dyaOrig="300">
                <v:shape id="_x0000_i1043" type="#_x0000_t75" style="width:12pt;height:15pt" o:ole="" fillcolor="window">
                  <v:imagedata r:id="rId52" o:title=""/>
                </v:shape>
                <o:OLEObject Type="Embed" ProgID="Equation.DSMT4" ShapeID="_x0000_i1043" DrawAspect="Content" ObjectID="_1453898714" r:id="rId53"/>
              </w:objec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 w:val="18"/>
                <w:szCs w:val="18"/>
                <w:lang w:val="en-GB"/>
              </w:rPr>
              <w:object w:dxaOrig="220" w:dyaOrig="320">
                <v:shape id="_x0000_i1044" type="#_x0000_t75" style="width:10.8pt;height:16.2pt" o:ole="" fillcolor="window">
                  <v:imagedata r:id="rId54" o:title=""/>
                </v:shape>
                <o:OLEObject Type="Embed" ProgID="Equation.DSMT4" ShapeID="_x0000_i1044" DrawAspect="Content" ObjectID="_1453898715" r:id="rId55"/>
              </w:objec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 w:val="18"/>
                <w:szCs w:val="18"/>
                <w:lang w:val="en-GB"/>
              </w:rPr>
              <w:object w:dxaOrig="220" w:dyaOrig="300">
                <v:shape id="_x0000_i1045" type="#_x0000_t75" style="width:10.8pt;height:15pt" o:ole="" fillcolor="window">
                  <v:imagedata r:id="rId50" o:title=""/>
                </v:shape>
                <o:OLEObject Type="Embed" ProgID="Equation.DSMT4" ShapeID="_x0000_i1045" DrawAspect="Content" ObjectID="_1453898716" r:id="rId56"/>
              </w:objec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 w:val="18"/>
                <w:szCs w:val="18"/>
                <w:lang w:val="en-GB"/>
              </w:rPr>
              <w:object w:dxaOrig="240" w:dyaOrig="300">
                <v:shape id="_x0000_i1046" type="#_x0000_t75" style="width:12pt;height:15pt" o:ole="" fillcolor="window">
                  <v:imagedata r:id="rId52" o:title=""/>
                </v:shape>
                <o:OLEObject Type="Embed" ProgID="Equation.DSMT4" ShapeID="_x0000_i1046" DrawAspect="Content" ObjectID="_1453898717" r:id="rId57"/>
              </w:objec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10"/>
                <w:sz w:val="18"/>
                <w:szCs w:val="18"/>
                <w:lang w:val="en-GB"/>
              </w:rPr>
              <w:object w:dxaOrig="220" w:dyaOrig="320">
                <v:shape id="_x0000_i1047" type="#_x0000_t75" style="width:10.8pt;height:16.2pt" o:ole="" fillcolor="window">
                  <v:imagedata r:id="rId54" o:title=""/>
                </v:shape>
                <o:OLEObject Type="Embed" ProgID="Equation.DSMT4" ShapeID="_x0000_i1047" DrawAspect="Content" ObjectID="_1453898718" r:id="rId58"/>
              </w:object>
            </w:r>
          </w:p>
        </w:tc>
      </w:tr>
      <w:tr w:rsidR="008C38CF" w:rsidRPr="007A529F" w:rsidTr="001F7E32">
        <w:trPr>
          <w:jc w:val="center"/>
        </w:trPr>
        <w:tc>
          <w:tcPr>
            <w:tcW w:w="253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) 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E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12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</w:tr>
      <w:tr w:rsidR="008C38CF" w:rsidRPr="007A529F" w:rsidTr="001F7E32">
        <w:trPr>
          <w:jc w:val="center"/>
        </w:trPr>
        <w:tc>
          <w:tcPr>
            <w:tcW w:w="2530" w:type="dxa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) 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E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</w:tr>
      <w:tr w:rsidR="008C38CF" w:rsidRPr="007A529F" w:rsidTr="001F7E32">
        <w:trPr>
          <w:jc w:val="center"/>
        </w:trPr>
        <w:tc>
          <w:tcPr>
            <w:tcW w:w="2530" w:type="dxa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(GLR – GSR) 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E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keepNext/>
              <w:spacing w:before="60" w:after="6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</w:tr>
      <w:tr w:rsidR="008C38CF" w:rsidRPr="007A529F" w:rsidTr="001F7E32">
        <w:trPr>
          <w:jc w:val="center"/>
        </w:trPr>
        <w:tc>
          <w:tcPr>
            <w:tcW w:w="25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) 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E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(GLR – GSR)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38CF" w:rsidRPr="007A529F" w:rsidRDefault="008C38CF" w:rsidP="001F7E32">
            <w:pPr>
              <w:pStyle w:val="Standard1"/>
              <w:spacing w:before="6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5</w:t>
            </w:r>
          </w:p>
        </w:tc>
      </w:tr>
    </w:tbl>
    <w:p w:rsidR="00CB4754" w:rsidRDefault="00CB4754" w:rsidP="00F11D78">
      <w:pPr>
        <w:pStyle w:val="petit"/>
        <w:jc w:val="center"/>
        <w:rPr>
          <w:rFonts w:ascii="Times New Roman" w:hAnsi="Times New Roman"/>
          <w:lang w:val="en-GB"/>
        </w:rPr>
      </w:pPr>
    </w:p>
    <w:p w:rsidR="008C38CF" w:rsidRPr="007A529F" w:rsidRDefault="00CB4754" w:rsidP="00CB4754">
      <w:pPr>
        <w:pStyle w:val="petit"/>
        <w:jc w:val="left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br w:type="column"/>
      </w:r>
    </w:p>
    <w:tbl>
      <w:tblPr>
        <w:tblW w:w="66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721"/>
        <w:gridCol w:w="1237"/>
        <w:gridCol w:w="1238"/>
        <w:gridCol w:w="1237"/>
        <w:gridCol w:w="1238"/>
      </w:tblGrid>
      <w:tr w:rsidR="008C38CF" w:rsidRPr="007A529F" w:rsidTr="002B3B79">
        <w:trPr>
          <w:jc w:val="center"/>
        </w:trPr>
        <w:tc>
          <w:tcPr>
            <w:tcW w:w="6671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left" w:pos="1980"/>
              </w:tabs>
              <w:spacing w:before="120" w:after="120"/>
              <w:ind w:left="1984" w:hanging="992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 w:type="page"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Table 3.4: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ab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Models Estimated with the Hsiao Procedure</w:t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br/>
              <w:t>1/65 – 4/89, 100 Observations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80" w:after="8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Criterion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single" w:sz="4" w:space="0" w:color="auto"/>
              <w:bottom w:val="dashSmallGap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567"/>
              </w:tabs>
              <w:spacing w:before="80" w:after="8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Akaike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Criterion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dashSmallGap" w:sz="4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567"/>
              </w:tabs>
              <w:spacing w:before="80" w:after="8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Schwarz Criterion</w:t>
            </w:r>
          </w:p>
        </w:tc>
      </w:tr>
      <w:tr w:rsidR="008C38CF" w:rsidRPr="007A529F" w:rsidTr="002B3B79">
        <w:trPr>
          <w:cantSplit/>
          <w:jc w:val="center"/>
        </w:trPr>
        <w:tc>
          <w:tcPr>
            <w:tcW w:w="1721" w:type="dxa"/>
            <w:vMerge w:val="restart"/>
            <w:tcBorders>
              <w:top w:val="dashSmallGap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120" w:after="12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Explanatory Variable</w:t>
            </w:r>
          </w:p>
        </w:tc>
        <w:tc>
          <w:tcPr>
            <w:tcW w:w="4950" w:type="dxa"/>
            <w:gridSpan w:val="4"/>
            <w:tcBorders>
              <w:top w:val="dashSmallGap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567"/>
              </w:tabs>
              <w:spacing w:before="80" w:after="4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Dependent Variable</w:t>
            </w:r>
          </w:p>
        </w:tc>
      </w:tr>
      <w:tr w:rsidR="008C38CF" w:rsidRPr="007A529F" w:rsidTr="002B3B79">
        <w:trPr>
          <w:cantSplit/>
          <w:jc w:val="center"/>
        </w:trPr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8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8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8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8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Constant term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0.146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(0.67)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1.263***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(3.42)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0.136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(0.62)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1.139***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(3.94)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, t-1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0.751***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(13.59)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-0.195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(1.32)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0.756***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(13.68)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r,t-2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-0.283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(1.65)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r,t-3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0.369*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(2.54)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r,t-1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0.159***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(4.62)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1.027***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(10.73)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0.159***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(4.61)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0.972***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(10.12)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r,t-2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-0.173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(1.29)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-0.135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(0.99)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r,t-3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0.185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(1.36)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0.083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(0.61)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-0.478***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(3.53)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-0.265**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(2.72)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r,t-5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0.340*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(2.50)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r,t-6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-0.188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(1.36)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r,t-7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0.192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(1.41)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r,t-8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-0.203*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(2.08)</w:t>
            </w:r>
          </w:p>
        </w:tc>
        <w:tc>
          <w:tcPr>
            <w:tcW w:w="123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dashSmallGap" w:sz="4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8"/>
                <w:sz w:val="18"/>
                <w:szCs w:val="18"/>
                <w:lang w:val="en-GB"/>
              </w:rPr>
              <w:object w:dxaOrig="180" w:dyaOrig="260">
                <v:shape id="_x0000_i1048" type="#_x0000_t75" style="width:9pt;height:13.2pt" o:ole="" fillcolor="window">
                  <v:imagedata r:id="rId59" o:title=""/>
                </v:shape>
                <o:OLEObject Type="Embed" ProgID="Equation.DSMT4" ShapeID="_x0000_i1048" DrawAspect="Content" ObjectID="_1453898719" r:id="rId60"/>
              </w:objec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(û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,û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2475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0.012</w:t>
            </w:r>
          </w:p>
        </w:tc>
        <w:tc>
          <w:tcPr>
            <w:tcW w:w="2475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0.077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dashSmallGap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4"/>
                <w:sz w:val="18"/>
                <w:szCs w:val="18"/>
                <w:lang w:val="en-GB"/>
              </w:rPr>
              <w:object w:dxaOrig="220" w:dyaOrig="240">
                <v:shape id="_x0000_i1049" type="#_x0000_t75" style="width:10.8pt;height:12pt" o:ole="">
                  <v:imagedata r:id="rId61" o:title=""/>
                </v:shape>
                <o:OLEObject Type="Embed" ProgID="Equation.DSMT4" ShapeID="_x0000_i1049" DrawAspect="Content" ObjectID="_1453898720" r:id="rId62"/>
              </w:object>
            </w:r>
            <w:r w:rsidRPr="007A529F">
              <w:rPr>
                <w:rFonts w:ascii="Times New Roman" w:hAnsi="Times New Roman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1237" w:type="dxa"/>
            <w:tcBorders>
              <w:top w:val="dashSmallGap" w:sz="4" w:space="0" w:color="auto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0.694</w:t>
            </w:r>
          </w:p>
        </w:tc>
        <w:tc>
          <w:tcPr>
            <w:tcW w:w="123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0.750</w:t>
            </w:r>
          </w:p>
        </w:tc>
        <w:tc>
          <w:tcPr>
            <w:tcW w:w="1237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0.694</w:t>
            </w:r>
          </w:p>
        </w:tc>
        <w:tc>
          <w:tcPr>
            <w:tcW w:w="1238" w:type="dxa"/>
            <w:tcBorders>
              <w:top w:val="dashSmallGap" w:sz="4" w:space="0" w:color="auto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0.726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SE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1.340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1.952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1.340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2.041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4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Q(m)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23.084*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11.226*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23.344*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16.548*</w:t>
            </w:r>
          </w:p>
        </w:tc>
      </w:tr>
      <w:tr w:rsidR="008C38CF" w:rsidRPr="007A529F" w:rsidTr="002B3B79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4963AF">
            <w:pPr>
              <w:pStyle w:val="Standard1"/>
              <w:keepNext/>
              <w:spacing w:before="40" w:after="80" w:line="240" w:lineRule="auto"/>
              <w:ind w:left="22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m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80" w:line="240" w:lineRule="auto"/>
              <w:ind w:right="567" w:firstLine="0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5"/>
              </w:tabs>
              <w:spacing w:before="40" w:after="80" w:line="240" w:lineRule="auto"/>
              <w:ind w:right="567" w:firstLine="0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80" w:line="240" w:lineRule="auto"/>
              <w:ind w:right="567" w:firstLine="0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pStyle w:val="Standard1"/>
              <w:keepNext/>
              <w:tabs>
                <w:tab w:val="decimal" w:pos="426"/>
              </w:tabs>
              <w:spacing w:before="40" w:after="80" w:line="240" w:lineRule="auto"/>
              <w:ind w:right="567" w:firstLine="0"/>
              <w:jc w:val="righ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</w:tr>
      <w:tr w:rsidR="008C38CF" w:rsidRPr="007A529F" w:rsidTr="002B3B7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6671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80" w:after="180"/>
              <w:ind w:left="110" w:right="170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The numbers in parentheses are the absolute values of the estimated t statistics. ‘(*)’, ‘*’, ‘**’, or ‘***’ denote that the corresponding null hypothesis can be rejected at the 10, 5, 1 or 0.1 percent significance level, respectively. </w:t>
            </w:r>
            <w:proofErr w:type="gram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m</w:t>
            </w:r>
            <w:proofErr w:type="gram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denotes the number of d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e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grees of freedom of the Q statistic. </w:t>
            </w:r>
          </w:p>
        </w:tc>
      </w:tr>
    </w:tbl>
    <w:p w:rsidR="002E31F5" w:rsidRDefault="002E31F5" w:rsidP="00CB4754">
      <w:pPr>
        <w:ind w:firstLine="0"/>
        <w:jc w:val="center"/>
      </w:pPr>
    </w:p>
    <w:tbl>
      <w:tblPr>
        <w:tblW w:w="66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721"/>
        <w:gridCol w:w="1237"/>
        <w:gridCol w:w="1238"/>
        <w:gridCol w:w="1237"/>
        <w:gridCol w:w="1238"/>
      </w:tblGrid>
      <w:tr w:rsidR="008C38CF" w:rsidRPr="007A529F" w:rsidTr="00923377">
        <w:trPr>
          <w:jc w:val="center"/>
        </w:trPr>
        <w:tc>
          <w:tcPr>
            <w:tcW w:w="6671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E31F5" w:rsidRDefault="002E31F5" w:rsidP="00923377">
            <w:pPr>
              <w:keepNext/>
              <w:keepLines/>
              <w:tabs>
                <w:tab w:val="left" w:pos="1980"/>
              </w:tabs>
              <w:spacing w:before="240" w:after="120"/>
              <w:ind w:left="1729" w:hanging="992"/>
              <w:jc w:val="center"/>
              <w:rPr>
                <w:rFonts w:ascii="Times New Roman" w:hAnsi="Times New Roman"/>
                <w:szCs w:val="22"/>
                <w:lang w:val="en-GB"/>
              </w:rPr>
            </w:pPr>
          </w:p>
          <w:p w:rsidR="008C38CF" w:rsidRPr="007A529F" w:rsidRDefault="008C38CF" w:rsidP="00CB4754">
            <w:pPr>
              <w:keepNext/>
              <w:keepLines/>
              <w:tabs>
                <w:tab w:val="left" w:pos="1980"/>
              </w:tabs>
              <w:spacing w:before="240" w:after="120"/>
              <w:ind w:left="1980" w:hanging="990"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7A529F">
              <w:rPr>
                <w:rFonts w:ascii="Times New Roman" w:hAnsi="Times New Roman"/>
                <w:szCs w:val="22"/>
                <w:lang w:val="en-GB"/>
              </w:rPr>
              <w:br w:type="page"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Table 3.5: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ab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Models Estimated with the Hsiao Procedure</w:t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br/>
              <w:t>1/65 – 4/89, 100 Observations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80" w:after="8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Criterion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single" w:sz="4" w:space="0" w:color="auto"/>
              <w:bottom w:val="dashSmallGap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567"/>
              </w:tabs>
              <w:spacing w:before="80" w:after="8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Akaike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Criterion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dashSmallGap" w:sz="4" w:space="0" w:color="auto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567"/>
              </w:tabs>
              <w:spacing w:before="80" w:after="8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Schwarz Criterion</w:t>
            </w:r>
          </w:p>
        </w:tc>
      </w:tr>
      <w:tr w:rsidR="008C38CF" w:rsidRPr="007A529F" w:rsidTr="00923377">
        <w:trPr>
          <w:cantSplit/>
          <w:jc w:val="center"/>
        </w:trPr>
        <w:tc>
          <w:tcPr>
            <w:tcW w:w="1721" w:type="dxa"/>
            <w:vMerge w:val="restart"/>
            <w:tcBorders>
              <w:top w:val="dashSmallGap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120" w:after="12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Explanatory Variable</w:t>
            </w:r>
          </w:p>
        </w:tc>
        <w:tc>
          <w:tcPr>
            <w:tcW w:w="4950" w:type="dxa"/>
            <w:gridSpan w:val="4"/>
            <w:tcBorders>
              <w:top w:val="dashSmallGap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567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Dependent Variable</w:t>
            </w:r>
          </w:p>
        </w:tc>
      </w:tr>
      <w:tr w:rsidR="008C38CF" w:rsidRPr="007A529F" w:rsidTr="00923377">
        <w:trPr>
          <w:cantSplit/>
          <w:jc w:val="center"/>
        </w:trPr>
        <w:tc>
          <w:tcPr>
            <w:tcW w:w="172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120" w:after="12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spacing w:before="40" w:after="8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spacing w:before="40" w:after="8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(GLR – GSR)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t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spacing w:before="40" w:after="8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40" w:after="8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(GLR – GSR)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t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8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Constant term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0.327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(1.47)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0.404**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(2.80)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0.320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(1.43)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8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0.293**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(2.93)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, t-1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0.730***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(12.22)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-0.034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(0.65)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0.733***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(12.27)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r,t-2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-0.132*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(2.10)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r,t-3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0.021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(0.32)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60" w:after="6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0.154*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(2.58)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60" w:after="6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r,t-5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-0.083(*)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(1.72)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60" w:after="6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(GLR – GSR)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t-1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-0.105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(0.64)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1.128***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(11.91)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-0.103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(0.63)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1.138***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(12.13)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60" w:after="6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(GLR – GSR)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t-2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0.441**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(2.62)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-0.168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(1.27)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0.438*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(2.60)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-0.198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(1.42)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60" w:after="6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(GLR – GSR)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t-3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-0.347**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(2.69)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-0.316*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(2.32)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60" w:after="6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(GLR – GSR)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t-4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0.481***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(3.70)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0.448**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(3.25)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60" w:after="12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(GLR – GSR)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t-5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dashSmallGap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-0.274**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(2.95)</w:t>
            </w:r>
          </w:p>
        </w:tc>
        <w:tc>
          <w:tcPr>
            <w:tcW w:w="1237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dashSmallGap" w:sz="4" w:space="0" w:color="auto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6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-0.327***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(3.53)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8"/>
                <w:sz w:val="18"/>
                <w:szCs w:val="18"/>
                <w:lang w:val="en-GB"/>
              </w:rPr>
              <w:object w:dxaOrig="180" w:dyaOrig="260">
                <v:shape id="_x0000_i1050" type="#_x0000_t75" style="width:9pt;height:13.2pt" o:ole="" fillcolor="window">
                  <v:imagedata r:id="rId59" o:title=""/>
                </v:shape>
                <o:OLEObject Type="Embed" ProgID="Equation.DSMT4" ShapeID="_x0000_i1050" DrawAspect="Content" ObjectID="_1453898721" r:id="rId63"/>
              </w:objec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(û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,û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2475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0.053</w:t>
            </w:r>
          </w:p>
        </w:tc>
        <w:tc>
          <w:tcPr>
            <w:tcW w:w="2475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0.031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dashSmallGap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position w:val="-4"/>
                <w:sz w:val="18"/>
                <w:szCs w:val="18"/>
                <w:lang w:val="en-GB"/>
              </w:rPr>
              <w:object w:dxaOrig="220" w:dyaOrig="240">
                <v:shape id="_x0000_i1051" type="#_x0000_t75" style="width:10.8pt;height:12pt" o:ole="">
                  <v:imagedata r:id="rId61" o:title=""/>
                </v:shape>
                <o:OLEObject Type="Embed" ProgID="Equation.DSMT4" ShapeID="_x0000_i1051" DrawAspect="Content" ObjectID="_1453898722" r:id="rId64"/>
              </w:object>
            </w:r>
            <w:r w:rsidRPr="007A529F">
              <w:rPr>
                <w:rFonts w:ascii="Times New Roman" w:hAnsi="Times New Roman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1237" w:type="dxa"/>
            <w:tcBorders>
              <w:top w:val="dashSmallGap" w:sz="4" w:space="0" w:color="auto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0.684</w:t>
            </w:r>
          </w:p>
        </w:tc>
        <w:tc>
          <w:tcPr>
            <w:tcW w:w="123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0.816</w:t>
            </w:r>
          </w:p>
        </w:tc>
        <w:tc>
          <w:tcPr>
            <w:tcW w:w="1237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0.684</w:t>
            </w:r>
          </w:p>
        </w:tc>
        <w:tc>
          <w:tcPr>
            <w:tcW w:w="1238" w:type="dxa"/>
            <w:tcBorders>
              <w:top w:val="dashSmallGap" w:sz="4" w:space="0" w:color="auto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0.798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SE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1.362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0.732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1.362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0.768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4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Q(m)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16.513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4.824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16.648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40" w:line="240" w:lineRule="auto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7.118</w:t>
            </w:r>
          </w:p>
        </w:tc>
      </w:tr>
      <w:tr w:rsidR="008C38CF" w:rsidRPr="007A529F" w:rsidTr="00923377">
        <w:trPr>
          <w:jc w:val="center"/>
        </w:trPr>
        <w:tc>
          <w:tcPr>
            <w:tcW w:w="1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8CF" w:rsidRPr="007A529F" w:rsidRDefault="008C38CF" w:rsidP="00923377">
            <w:pPr>
              <w:pStyle w:val="Standard1"/>
              <w:keepNext/>
              <w:spacing w:before="40" w:after="80" w:line="240" w:lineRule="auto"/>
              <w:ind w:left="22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m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80" w:line="240" w:lineRule="auto"/>
              <w:ind w:right="56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80" w:line="240" w:lineRule="auto"/>
              <w:ind w:right="56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80" w:line="240" w:lineRule="auto"/>
              <w:ind w:right="56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923377">
            <w:pPr>
              <w:pStyle w:val="Standard1"/>
              <w:keepNext/>
              <w:tabs>
                <w:tab w:val="decimal" w:pos="425"/>
              </w:tabs>
              <w:spacing w:before="40" w:after="80" w:line="240" w:lineRule="auto"/>
              <w:ind w:right="56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7</w:t>
            </w:r>
          </w:p>
        </w:tc>
      </w:tr>
      <w:tr w:rsidR="008C38CF" w:rsidRPr="007A529F" w:rsidTr="009233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jc w:val="center"/>
        </w:trPr>
        <w:tc>
          <w:tcPr>
            <w:tcW w:w="6671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923377">
            <w:pPr>
              <w:keepNext/>
              <w:keepLines/>
              <w:spacing w:before="180" w:after="180"/>
              <w:ind w:left="110" w:right="170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The numbers in parentheses are the absolute values of the estimated t statistics. ‘(*)’, ‘*’, ‘**’, or ‘***’ denote that the corresponding null hypothesis can be rejected at the 10, 5, 1 or 0.1 percent significance level, respectively. </w:t>
            </w:r>
            <w:proofErr w:type="gram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m</w:t>
            </w:r>
            <w:proofErr w:type="gram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denotes the number of d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e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grees of freedom of the Q statistic.</w:t>
            </w:r>
          </w:p>
        </w:tc>
      </w:tr>
    </w:tbl>
    <w:p w:rsidR="008C38CF" w:rsidRPr="007A529F" w:rsidRDefault="008C38CF" w:rsidP="00CB4754">
      <w:pPr>
        <w:pStyle w:val="Standard1"/>
        <w:spacing w:line="240" w:lineRule="auto"/>
        <w:ind w:firstLine="0"/>
        <w:jc w:val="center"/>
        <w:rPr>
          <w:rFonts w:ascii="Times New Roman" w:hAnsi="Times New Roman"/>
          <w:szCs w:val="22"/>
          <w:lang w:val="en-GB"/>
        </w:rPr>
      </w:pPr>
    </w:p>
    <w:tbl>
      <w:tblPr>
        <w:tblW w:w="677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078"/>
        <w:gridCol w:w="1118"/>
        <w:gridCol w:w="1118"/>
        <w:gridCol w:w="559"/>
        <w:gridCol w:w="968"/>
        <w:gridCol w:w="968"/>
        <w:gridCol w:w="970"/>
      </w:tblGrid>
      <w:tr w:rsidR="008C38CF" w:rsidRPr="007A529F" w:rsidTr="00B72132">
        <w:trPr>
          <w:trHeight w:val="1053"/>
          <w:jc w:val="center"/>
        </w:trPr>
        <w:tc>
          <w:tcPr>
            <w:tcW w:w="6779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left" w:pos="1760"/>
              </w:tabs>
              <w:spacing w:before="240" w:after="120"/>
              <w:ind w:left="1760" w:hanging="990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7A529F">
              <w:rPr>
                <w:rFonts w:ascii="Times New Roman" w:hAnsi="Times New Roman"/>
                <w:sz w:val="20"/>
                <w:lang w:val="en-GB"/>
              </w:rPr>
              <w:lastRenderedPageBreak/>
              <w:br w:type="page"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Table 3.6: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Pr="007A529F">
              <w:rPr>
                <w:rFonts w:ascii="Times New Roman" w:hAnsi="Times New Roman"/>
                <w:sz w:val="20"/>
                <w:lang w:val="en-GB"/>
              </w:rPr>
              <w:tab/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t>Test for Granger Causality:</w:t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br/>
              <w:t>Direct Granger Procedure with Three Variables</w:t>
            </w:r>
            <w:r w:rsidRPr="007A529F">
              <w:rPr>
                <w:rFonts w:ascii="Times New Roman" w:hAnsi="Times New Roman"/>
                <w:i/>
                <w:sz w:val="20"/>
                <w:lang w:val="en-GB"/>
              </w:rPr>
              <w:br/>
              <w:t>1/65 – 4/89, 100 Observations</w:t>
            </w:r>
          </w:p>
        </w:tc>
      </w:tr>
      <w:tr w:rsidR="008C38CF" w:rsidRPr="007A529F" w:rsidTr="00B72132">
        <w:trPr>
          <w:trHeight w:val="455"/>
          <w:jc w:val="center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Y</w:t>
            </w:r>
          </w:p>
        </w:tc>
        <w:tc>
          <w:tcPr>
            <w:tcW w:w="1118" w:type="dxa"/>
            <w:tcBorders>
              <w:top w:val="single" w:sz="8" w:space="0" w:color="auto"/>
              <w:bottom w:val="single" w:sz="4" w:space="0" w:color="auto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z</w:t>
            </w:r>
          </w:p>
        </w:tc>
        <w:tc>
          <w:tcPr>
            <w:tcW w:w="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k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F(y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C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x)</w:t>
            </w:r>
          </w:p>
        </w:tc>
        <w:tc>
          <w:tcPr>
            <w:tcW w:w="968" w:type="dxa"/>
            <w:tcBorders>
              <w:top w:val="single" w:sz="8" w:space="0" w:color="auto"/>
              <w:bottom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F(y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AE"/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x)</w:t>
            </w:r>
          </w:p>
        </w:tc>
        <w:tc>
          <w:tcPr>
            <w:tcW w:w="96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F(y–x)</w:t>
            </w:r>
          </w:p>
        </w:tc>
      </w:tr>
      <w:tr w:rsidR="008C38CF" w:rsidRPr="007A529F" w:rsidTr="00B72132">
        <w:trPr>
          <w:trHeight w:val="395"/>
          <w:jc w:val="center"/>
        </w:trPr>
        <w:tc>
          <w:tcPr>
            <w:tcW w:w="1078" w:type="dxa"/>
            <w:tcBorders>
              <w:top w:val="single" w:sz="4" w:space="0" w:color="auto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118" w:type="dxa"/>
            <w:tcBorders>
              <w:top w:val="single" w:sz="4" w:space="0" w:color="auto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ln(M1r)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2.747*</w:t>
            </w:r>
          </w:p>
        </w:tc>
        <w:tc>
          <w:tcPr>
            <w:tcW w:w="968" w:type="dxa"/>
            <w:tcBorders>
              <w:top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3.788**</w:t>
            </w:r>
          </w:p>
        </w:tc>
        <w:tc>
          <w:tcPr>
            <w:tcW w:w="969" w:type="dxa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0.577</w:t>
            </w:r>
          </w:p>
        </w:tc>
      </w:tr>
      <w:tr w:rsidR="008C38CF" w:rsidRPr="007A529F" w:rsidTr="00B72132">
        <w:trPr>
          <w:trHeight w:val="323"/>
          <w:jc w:val="center"/>
        </w:trPr>
        <w:tc>
          <w:tcPr>
            <w:tcW w:w="1078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  <w:tcBorders>
              <w:top w:val="nil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2.866**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2.362*</w:t>
            </w:r>
          </w:p>
        </w:tc>
        <w:tc>
          <w:tcPr>
            <w:tcW w:w="969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0.127</w:t>
            </w:r>
          </w:p>
        </w:tc>
      </w:tr>
      <w:tr w:rsidR="008C38CF" w:rsidRPr="007A529F" w:rsidTr="00B72132">
        <w:trPr>
          <w:trHeight w:val="347"/>
          <w:jc w:val="center"/>
        </w:trPr>
        <w:tc>
          <w:tcPr>
            <w:tcW w:w="1078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118" w:type="dxa"/>
            <w:tcBorders>
              <w:top w:val="nil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0.260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2.426(*)</w:t>
            </w:r>
          </w:p>
        </w:tc>
        <w:tc>
          <w:tcPr>
            <w:tcW w:w="969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0.247</w:t>
            </w:r>
          </w:p>
        </w:tc>
      </w:tr>
      <w:tr w:rsidR="008C38CF" w:rsidRPr="007A529F" w:rsidTr="00B72132">
        <w:trPr>
          <w:trHeight w:val="335"/>
          <w:jc w:val="center"/>
        </w:trPr>
        <w:tc>
          <w:tcPr>
            <w:tcW w:w="1078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  <w:tcBorders>
              <w:top w:val="nil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1.430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1.817(*)</w:t>
            </w:r>
          </w:p>
        </w:tc>
        <w:tc>
          <w:tcPr>
            <w:tcW w:w="969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0.229</w:t>
            </w:r>
          </w:p>
        </w:tc>
      </w:tr>
      <w:tr w:rsidR="008C38CF" w:rsidRPr="007A529F" w:rsidTr="00B72132">
        <w:trPr>
          <w:trHeight w:val="347"/>
          <w:jc w:val="center"/>
        </w:trPr>
        <w:tc>
          <w:tcPr>
            <w:tcW w:w="1078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118" w:type="dxa"/>
            <w:tcBorders>
              <w:top w:val="nil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44"/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7A529F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7.615***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0.293</w:t>
            </w:r>
          </w:p>
        </w:tc>
        <w:tc>
          <w:tcPr>
            <w:tcW w:w="969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7.273***</w:t>
            </w:r>
          </w:p>
        </w:tc>
      </w:tr>
      <w:tr w:rsidR="008C38CF" w:rsidRPr="007A529F" w:rsidTr="00B72132">
        <w:trPr>
          <w:trHeight w:val="383"/>
          <w:jc w:val="center"/>
        </w:trPr>
        <w:tc>
          <w:tcPr>
            <w:tcW w:w="1078" w:type="dxa"/>
            <w:tcBorders>
              <w:top w:val="nil"/>
              <w:left w:val="single" w:sz="8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  <w:tcBorders>
              <w:top w:val="nil"/>
              <w:bottom w:val="nil"/>
              <w:right w:val="nil"/>
            </w:tcBorders>
          </w:tcPr>
          <w:p w:rsidR="008C38CF" w:rsidRPr="007A529F" w:rsidRDefault="008C38CF" w:rsidP="004963AF">
            <w:pPr>
              <w:keepNext/>
              <w:keepLines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38CF" w:rsidRPr="007A529F" w:rsidRDefault="008C38CF" w:rsidP="004963AF">
            <w:pPr>
              <w:keepNext/>
              <w:keepLines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3.432**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1.009</w:t>
            </w:r>
          </w:p>
        </w:tc>
        <w:tc>
          <w:tcPr>
            <w:tcW w:w="969" w:type="dxa"/>
            <w:tcBorders>
              <w:top w:val="nil"/>
              <w:bottom w:val="nil"/>
              <w:right w:val="single" w:sz="8" w:space="0" w:color="auto"/>
            </w:tcBorders>
          </w:tcPr>
          <w:p w:rsidR="008C38CF" w:rsidRPr="007A529F" w:rsidRDefault="008C38CF" w:rsidP="004963AF">
            <w:pPr>
              <w:keepNext/>
              <w:keepLines/>
              <w:tabs>
                <w:tab w:val="decimal" w:pos="149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8.150***</w:t>
            </w:r>
          </w:p>
        </w:tc>
      </w:tr>
      <w:tr w:rsidR="008C38CF" w:rsidRPr="007A529F" w:rsidTr="00B72132">
        <w:trPr>
          <w:trHeight w:val="778"/>
          <w:jc w:val="center"/>
        </w:trPr>
        <w:tc>
          <w:tcPr>
            <w:tcW w:w="6779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38CF" w:rsidRPr="007A529F" w:rsidRDefault="008C38CF" w:rsidP="004963AF">
            <w:pPr>
              <w:keepLines/>
              <w:spacing w:before="180" w:after="180"/>
              <w:ind w:left="110" w:right="142"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7A529F">
              <w:rPr>
                <w:rFonts w:ascii="Times New Roman" w:hAnsi="Times New Roman"/>
                <w:sz w:val="18"/>
                <w:szCs w:val="18"/>
                <w:lang w:val="en-GB"/>
              </w:rPr>
              <w:t>‘(*)’, ‘*’, ‘**’, or ‘***’ denote that the null hypothesis that no causal relation exists can be rejected at the 10, 5, 1 or 0.1 percent significance level, respectively.</w:t>
            </w:r>
          </w:p>
        </w:tc>
      </w:tr>
    </w:tbl>
    <w:p w:rsidR="008C38CF" w:rsidRPr="007A529F" w:rsidRDefault="008C38CF" w:rsidP="00B72132">
      <w:pPr>
        <w:pStyle w:val="p1a"/>
        <w:jc w:val="center"/>
        <w:rPr>
          <w:rFonts w:ascii="Times New Roman" w:hAnsi="Times New Roman"/>
          <w:lang w:val="en-GB"/>
        </w:rPr>
      </w:pPr>
    </w:p>
    <w:p w:rsidR="00996F3E" w:rsidRDefault="00996F3E" w:rsidP="00996F3E">
      <w:pPr>
        <w:pStyle w:val="Titel1"/>
        <w:rPr>
          <w:lang w:val="en-GB"/>
        </w:rPr>
      </w:pPr>
      <w:r>
        <w:rPr>
          <w:lang w:val="en-GB"/>
        </w:rPr>
        <w:lastRenderedPageBreak/>
        <w:t>4   Vector Autoregressive Processes</w:t>
      </w:r>
    </w:p>
    <w:p w:rsidR="00996F3E" w:rsidRPr="0093642F" w:rsidRDefault="00996F3E" w:rsidP="00996F3E">
      <w:pPr>
        <w:pStyle w:val="Textkrper"/>
        <w:tabs>
          <w:tab w:val="center" w:pos="4423"/>
        </w:tabs>
        <w:spacing w:line="240" w:lineRule="auto"/>
        <w:ind w:firstLine="0"/>
        <w:rPr>
          <w:rFonts w:ascii="Times New Roman" w:hAnsi="Times New Roman"/>
          <w:sz w:val="20"/>
          <w:lang w:val="de-DE"/>
        </w:rPr>
      </w:pPr>
    </w:p>
    <w:p w:rsidR="00996F3E" w:rsidRPr="00B00165" w:rsidRDefault="00996F3E" w:rsidP="00996F3E">
      <w:pPr>
        <w:pStyle w:val="Textkrper"/>
        <w:keepNext/>
        <w:pBdr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pBdr>
        <w:tabs>
          <w:tab w:val="center" w:pos="4423"/>
        </w:tabs>
        <w:spacing w:line="240" w:lineRule="auto"/>
        <w:ind w:firstLine="0"/>
        <w:jc w:val="center"/>
        <w:rPr>
          <w:rFonts w:ascii="Times New Roman" w:hAnsi="Times New Roman"/>
          <w:sz w:val="20"/>
          <w:lang w:val="en-GB"/>
        </w:rPr>
      </w:pPr>
      <w:r w:rsidRPr="0093642F">
        <w:rPr>
          <w:rFonts w:ascii="Times New Roman" w:hAnsi="Times New Roman"/>
          <w:noProof/>
          <w:lang w:val="de-DE"/>
        </w:rPr>
        <w:t xml:space="preserve"> </w:t>
      </w:r>
      <w:r w:rsidRPr="00B00165">
        <w:rPr>
          <w:rFonts w:ascii="Times New Roman" w:hAnsi="Times New Roman"/>
          <w:noProof/>
          <w:lang w:val="de-DE"/>
        </w:rPr>
        <w:drawing>
          <wp:inline distT="0" distB="0" distL="0" distR="0">
            <wp:extent cx="4158615" cy="3530600"/>
            <wp:effectExtent l="0" t="0" r="0" b="0"/>
            <wp:docPr id="142" name="Bild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3E" w:rsidRPr="00B00165" w:rsidRDefault="00996F3E" w:rsidP="00996F3E">
      <w:pPr>
        <w:pStyle w:val="Textkrper"/>
        <w:tabs>
          <w:tab w:val="center" w:pos="4423"/>
        </w:tabs>
        <w:spacing w:line="240" w:lineRule="auto"/>
        <w:ind w:firstLine="0"/>
        <w:jc w:val="center"/>
        <w:outlineLvl w:val="0"/>
        <w:rPr>
          <w:rFonts w:ascii="Times New Roman" w:hAnsi="Times New Roman"/>
          <w:i/>
          <w:sz w:val="20"/>
          <w:lang w:val="en-GB"/>
        </w:rPr>
      </w:pPr>
      <w:r w:rsidRPr="00B00165">
        <w:rPr>
          <w:rFonts w:ascii="Times New Roman" w:hAnsi="Times New Roman"/>
          <w:i/>
          <w:sz w:val="20"/>
          <w:lang w:val="en-GB"/>
        </w:rPr>
        <w:t>Figure 4.1:   Impulse response functions</w:t>
      </w:r>
    </w:p>
    <w:p w:rsidR="00996F3E" w:rsidRPr="00B00165" w:rsidRDefault="00996F3E" w:rsidP="00996F3E">
      <w:pPr>
        <w:pStyle w:val="Textkrper"/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tabs>
          <w:tab w:val="center" w:pos="4423"/>
        </w:tabs>
        <w:spacing w:line="240" w:lineRule="auto"/>
        <w:ind w:firstLine="0"/>
        <w:jc w:val="center"/>
        <w:rPr>
          <w:rFonts w:ascii="Times New Roman" w:hAnsi="Times New Roman"/>
          <w:sz w:val="20"/>
          <w:lang w:val="en-GB"/>
        </w:rPr>
      </w:pPr>
      <w:r w:rsidRPr="00B00165">
        <w:rPr>
          <w:rFonts w:ascii="Times New Roman" w:hAnsi="Times New Roman"/>
          <w:noProof/>
          <w:sz w:val="20"/>
          <w:lang w:val="de-DE"/>
        </w:rPr>
        <w:lastRenderedPageBreak/>
        <w:drawing>
          <wp:inline distT="0" distB="0" distL="0" distR="0">
            <wp:extent cx="4166235" cy="3609975"/>
            <wp:effectExtent l="0" t="0" r="5715" b="9525"/>
            <wp:docPr id="147" name="Bild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3E" w:rsidRPr="00B00165" w:rsidRDefault="00996F3E" w:rsidP="00996F3E">
      <w:pPr>
        <w:pStyle w:val="Textkrper"/>
        <w:tabs>
          <w:tab w:val="center" w:pos="4423"/>
        </w:tabs>
        <w:spacing w:after="360" w:line="240" w:lineRule="auto"/>
        <w:ind w:firstLine="0"/>
        <w:jc w:val="center"/>
        <w:outlineLvl w:val="0"/>
        <w:rPr>
          <w:rFonts w:ascii="Times New Roman" w:hAnsi="Times New Roman"/>
          <w:i/>
          <w:sz w:val="20"/>
          <w:lang w:val="en-GB"/>
        </w:rPr>
      </w:pPr>
      <w:r w:rsidRPr="00B00165">
        <w:rPr>
          <w:rFonts w:ascii="Times New Roman" w:hAnsi="Times New Roman"/>
          <w:i/>
          <w:sz w:val="20"/>
          <w:lang w:val="en-GB"/>
        </w:rPr>
        <w:t xml:space="preserve">Figure 4.2:   Cumulative impulse response functions </w:t>
      </w:r>
    </w:p>
    <w:p w:rsidR="00996F3E" w:rsidRPr="00B00165" w:rsidRDefault="00996F3E" w:rsidP="00996F3E">
      <w:pPr>
        <w:pStyle w:val="petit"/>
        <w:rPr>
          <w:rFonts w:ascii="Times New Roman" w:hAnsi="Times New Roman"/>
          <w:lang w:val="en-GB"/>
        </w:rPr>
      </w:pPr>
    </w:p>
    <w:p w:rsidR="00996F3E" w:rsidRPr="00B00165" w:rsidRDefault="00996F3E" w:rsidP="00996F3E">
      <w:pPr>
        <w:pStyle w:val="Textkrper"/>
        <w:keepNext/>
        <w:tabs>
          <w:tab w:val="center" w:pos="4423"/>
        </w:tabs>
        <w:spacing w:line="240" w:lineRule="auto"/>
        <w:ind w:firstLine="0"/>
        <w:jc w:val="center"/>
        <w:rPr>
          <w:rFonts w:ascii="Times New Roman" w:hAnsi="Times New Roman"/>
          <w:sz w:val="24"/>
          <w:lang w:val="en-GB"/>
        </w:rPr>
      </w:pPr>
      <w:r w:rsidRPr="00B00165">
        <w:rPr>
          <w:rFonts w:ascii="Times New Roman" w:hAnsi="Times New Roman"/>
          <w:noProof/>
          <w:lang w:val="de-DE"/>
        </w:rPr>
        <w:drawing>
          <wp:inline distT="0" distB="0" distL="0" distR="0">
            <wp:extent cx="4197985" cy="3697605"/>
            <wp:effectExtent l="19050" t="19050" r="12065" b="17145"/>
            <wp:docPr id="153" name="Bild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6" r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6976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6F3E" w:rsidRPr="00B00165" w:rsidRDefault="00996F3E" w:rsidP="00996F3E">
      <w:pPr>
        <w:pStyle w:val="Textkrper"/>
        <w:tabs>
          <w:tab w:val="center" w:pos="4423"/>
        </w:tabs>
        <w:spacing w:line="240" w:lineRule="auto"/>
        <w:ind w:firstLine="0"/>
        <w:jc w:val="center"/>
        <w:outlineLvl w:val="0"/>
        <w:rPr>
          <w:rFonts w:ascii="Times New Roman" w:hAnsi="Times New Roman"/>
          <w:i/>
          <w:sz w:val="20"/>
          <w:lang w:val="en-GB"/>
        </w:rPr>
      </w:pPr>
      <w:r w:rsidRPr="00B00165">
        <w:rPr>
          <w:rFonts w:ascii="Times New Roman" w:hAnsi="Times New Roman"/>
          <w:i/>
          <w:sz w:val="20"/>
          <w:lang w:val="en-GB"/>
        </w:rPr>
        <w:t>Figure 4.3:   Impulse response functions</w:t>
      </w:r>
    </w:p>
    <w:p w:rsidR="00996F3E" w:rsidRPr="00B00165" w:rsidRDefault="00996F3E" w:rsidP="00996F3E">
      <w:pPr>
        <w:pStyle w:val="Textkrper"/>
        <w:keepNext/>
        <w:tabs>
          <w:tab w:val="center" w:pos="4423"/>
        </w:tabs>
        <w:spacing w:line="240" w:lineRule="auto"/>
        <w:ind w:firstLine="0"/>
        <w:jc w:val="center"/>
        <w:rPr>
          <w:rFonts w:ascii="Times New Roman" w:hAnsi="Times New Roman"/>
          <w:sz w:val="24"/>
          <w:lang w:val="en-GB"/>
        </w:rPr>
      </w:pPr>
      <w:r w:rsidRPr="00B00165">
        <w:rPr>
          <w:rFonts w:ascii="Times New Roman" w:hAnsi="Times New Roman"/>
          <w:noProof/>
          <w:lang w:val="de-DE"/>
        </w:rPr>
        <w:lastRenderedPageBreak/>
        <w:drawing>
          <wp:inline distT="0" distB="0" distL="0" distR="0">
            <wp:extent cx="4174490" cy="4015105"/>
            <wp:effectExtent l="19050" t="19050" r="16510" b="23495"/>
            <wp:docPr id="154" name="Bild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9" r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40151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6F3E" w:rsidRPr="00B00165" w:rsidRDefault="00996F3E" w:rsidP="00996F3E">
      <w:pPr>
        <w:pStyle w:val="Textkrper"/>
        <w:tabs>
          <w:tab w:val="center" w:pos="4423"/>
        </w:tabs>
        <w:spacing w:line="240" w:lineRule="auto"/>
        <w:ind w:firstLine="0"/>
        <w:jc w:val="center"/>
        <w:outlineLvl w:val="0"/>
        <w:rPr>
          <w:rFonts w:ascii="Times New Roman" w:hAnsi="Times New Roman"/>
          <w:sz w:val="20"/>
          <w:lang w:val="en-GB"/>
        </w:rPr>
      </w:pPr>
      <w:r w:rsidRPr="00B00165">
        <w:rPr>
          <w:rFonts w:ascii="Times New Roman" w:hAnsi="Times New Roman"/>
          <w:i/>
          <w:sz w:val="20"/>
          <w:lang w:val="en-GB"/>
        </w:rPr>
        <w:t>Figure 4.4:   Cumulative impulse response functions</w:t>
      </w:r>
    </w:p>
    <w:tbl>
      <w:tblPr>
        <w:tblW w:w="6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10"/>
        <w:gridCol w:w="1161"/>
        <w:gridCol w:w="1701"/>
        <w:gridCol w:w="1701"/>
      </w:tblGrid>
      <w:tr w:rsidR="00996F3E" w:rsidRPr="00B00165" w:rsidTr="004963AF">
        <w:trPr>
          <w:cantSplit/>
          <w:jc w:val="center"/>
        </w:trPr>
        <w:tc>
          <w:tcPr>
            <w:tcW w:w="667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96F3E" w:rsidRPr="00B00165" w:rsidRDefault="00996F3E" w:rsidP="004963AF">
            <w:pPr>
              <w:pStyle w:val="berschrift5"/>
              <w:spacing w:before="240" w:after="120"/>
              <w:ind w:firstLine="0"/>
              <w:rPr>
                <w:rFonts w:ascii="Times New Roman" w:hAnsi="Times New Roman"/>
                <w:b/>
                <w:sz w:val="20"/>
                <w:lang w:val="en-GB"/>
              </w:rPr>
            </w:pPr>
            <w:r w:rsidRPr="00B00165">
              <w:rPr>
                <w:rFonts w:ascii="Times New Roman" w:hAnsi="Times New Roman"/>
                <w:sz w:val="20"/>
                <w:lang w:val="en-GB"/>
              </w:rPr>
              <w:lastRenderedPageBreak/>
              <w:t>Table 4.1:   Variance Decomposition</w:t>
            </w:r>
          </w:p>
        </w:tc>
      </w:tr>
      <w:tr w:rsidR="00996F3E" w:rsidRPr="00B00165" w:rsidTr="004963AF">
        <w:trPr>
          <w:jc w:val="center"/>
        </w:trPr>
        <w:tc>
          <w:tcPr>
            <w:tcW w:w="2110" w:type="dxa"/>
            <w:tcBorders>
              <w:top w:val="single" w:sz="8" w:space="0" w:color="auto"/>
              <w:left w:val="single" w:sz="8" w:space="0" w:color="auto"/>
            </w:tcBorders>
          </w:tcPr>
          <w:p w:rsidR="00996F3E" w:rsidRPr="00E12D12" w:rsidRDefault="00996F3E" w:rsidP="004963AF">
            <w:pPr>
              <w:pStyle w:val="berschrift4"/>
              <w:spacing w:before="120"/>
              <w:ind w:firstLine="0"/>
              <w:rPr>
                <w:rFonts w:ascii="Times New Roman" w:hAnsi="Times New Roman"/>
                <w:b w:val="0"/>
                <w:i w:val="0"/>
                <w:sz w:val="18"/>
                <w:szCs w:val="18"/>
                <w:lang w:val="en-GB"/>
              </w:rPr>
            </w:pPr>
            <w:r w:rsidRPr="00E12D12">
              <w:rPr>
                <w:rFonts w:ascii="Times New Roman" w:hAnsi="Times New Roman"/>
                <w:b w:val="0"/>
                <w:i w:val="0"/>
                <w:sz w:val="18"/>
                <w:szCs w:val="18"/>
                <w:lang w:val="en-GB"/>
              </w:rPr>
              <w:t>Forecast horizon</w:t>
            </w:r>
          </w:p>
        </w:tc>
        <w:tc>
          <w:tcPr>
            <w:tcW w:w="1161" w:type="dxa"/>
            <w:tcBorders>
              <w:top w:val="single" w:sz="8" w:space="0" w:color="auto"/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E12D12" w:rsidRDefault="00996F3E" w:rsidP="004963AF">
            <w:pPr>
              <w:pStyle w:val="berschrift4"/>
              <w:ind w:firstLine="0"/>
              <w:rPr>
                <w:rFonts w:ascii="Times New Roman" w:hAnsi="Times New Roman"/>
                <w:b w:val="0"/>
                <w:i w:val="0"/>
                <w:sz w:val="18"/>
                <w:szCs w:val="18"/>
                <w:lang w:val="en-GB"/>
              </w:rPr>
            </w:pPr>
            <w:r w:rsidRPr="00E12D12">
              <w:rPr>
                <w:rFonts w:ascii="Times New Roman" w:hAnsi="Times New Roman"/>
                <w:b w:val="0"/>
                <w:i w:val="0"/>
                <w:sz w:val="18"/>
                <w:szCs w:val="18"/>
                <w:lang w:val="en-GB"/>
              </w:rPr>
              <w:t>Immediate</w:t>
            </w:r>
          </w:p>
        </w:tc>
        <w:tc>
          <w:tcPr>
            <w:tcW w:w="1161" w:type="dxa"/>
            <w:tcBorders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100.000</w:t>
            </w:r>
          </w:p>
        </w:tc>
        <w:tc>
          <w:tcPr>
            <w:tcW w:w="1701" w:type="dxa"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0.000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32.834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67.166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 periods</w:t>
            </w:r>
          </w:p>
        </w:tc>
        <w:tc>
          <w:tcPr>
            <w:tcW w:w="1161" w:type="dxa"/>
            <w:tcBorders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77.866</w:t>
            </w:r>
          </w:p>
        </w:tc>
        <w:tc>
          <w:tcPr>
            <w:tcW w:w="1701" w:type="dxa"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22.134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23.089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76.911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8 periods</w:t>
            </w:r>
          </w:p>
        </w:tc>
        <w:tc>
          <w:tcPr>
            <w:tcW w:w="1161" w:type="dxa"/>
            <w:tcBorders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65.085</w:t>
            </w:r>
          </w:p>
        </w:tc>
        <w:tc>
          <w:tcPr>
            <w:tcW w:w="1701" w:type="dxa"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34.915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20.957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79.043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20 periods</w:t>
            </w:r>
          </w:p>
        </w:tc>
        <w:tc>
          <w:tcPr>
            <w:tcW w:w="1161" w:type="dxa"/>
            <w:tcBorders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58.527</w:t>
            </w:r>
          </w:p>
        </w:tc>
        <w:tc>
          <w:tcPr>
            <w:tcW w:w="1701" w:type="dxa"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41.473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/>
            <w:tcBorders>
              <w:left w:val="single" w:sz="8" w:space="0" w:color="auto"/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tcBorders>
              <w:top w:val="nil"/>
              <w:bottom w:val="nil"/>
            </w:tcBorders>
            <w:vAlign w:val="center"/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19.838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80.162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 w:val="restart"/>
            <w:tcBorders>
              <w:left w:val="single" w:sz="8" w:space="0" w:color="auto"/>
              <w:bottom w:val="nil"/>
            </w:tcBorders>
            <w:vAlign w:val="center"/>
          </w:tcPr>
          <w:p w:rsidR="00996F3E" w:rsidRPr="00B00165" w:rsidRDefault="00996F3E" w:rsidP="004963AF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Infinity</w:t>
            </w:r>
          </w:p>
        </w:tc>
        <w:tc>
          <w:tcPr>
            <w:tcW w:w="1161" w:type="dxa"/>
            <w:tcBorders>
              <w:bottom w:val="nil"/>
            </w:tcBorders>
            <w:vAlign w:val="center"/>
          </w:tcPr>
          <w:p w:rsidR="00996F3E" w:rsidRPr="00B00165" w:rsidRDefault="00996F3E" w:rsidP="004963AF">
            <w:pPr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1</w:t>
            </w:r>
          </w:p>
        </w:tc>
        <w:tc>
          <w:tcPr>
            <w:tcW w:w="1701" w:type="dxa"/>
            <w:tcBorders>
              <w:bottom w:val="nil"/>
              <w:right w:val="nil"/>
            </w:tcBorders>
            <w:vAlign w:val="center"/>
          </w:tcPr>
          <w:p w:rsidR="00996F3E" w:rsidRPr="00B00165" w:rsidRDefault="00996F3E" w:rsidP="004963AF">
            <w:pPr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58.020</w:t>
            </w:r>
          </w:p>
        </w:tc>
        <w:tc>
          <w:tcPr>
            <w:tcW w:w="1701" w:type="dxa"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tabs>
                <w:tab w:val="decimal" w:pos="753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41.980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2110" w:type="dxa"/>
            <w:vMerge/>
            <w:tcBorders>
              <w:top w:val="nil"/>
              <w:left w:val="single" w:sz="8" w:space="0" w:color="auto"/>
              <w:bottom w:val="single" w:sz="8" w:space="0" w:color="auto"/>
            </w:tcBorders>
            <w:vAlign w:val="center"/>
          </w:tcPr>
          <w:p w:rsidR="00996F3E" w:rsidRPr="00B00165" w:rsidRDefault="00996F3E" w:rsidP="004963AF">
            <w:pPr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tcBorders>
              <w:top w:val="nil"/>
              <w:bottom w:val="single" w:sz="8" w:space="0" w:color="auto"/>
            </w:tcBorders>
            <w:vAlign w:val="center"/>
          </w:tcPr>
          <w:p w:rsidR="00996F3E" w:rsidRPr="00B00165" w:rsidRDefault="00996F3E" w:rsidP="004963AF">
            <w:pPr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2</w:t>
            </w:r>
          </w:p>
        </w:tc>
        <w:tc>
          <w:tcPr>
            <w:tcW w:w="1701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996F3E" w:rsidRPr="00B00165" w:rsidRDefault="00996F3E" w:rsidP="004963AF">
            <w:pPr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19.748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96F3E" w:rsidRPr="00B00165" w:rsidRDefault="00996F3E" w:rsidP="004963AF">
            <w:pPr>
              <w:tabs>
                <w:tab w:val="decimal" w:pos="753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80.252</w:t>
            </w:r>
          </w:p>
        </w:tc>
      </w:tr>
    </w:tbl>
    <w:p w:rsidR="00996F3E" w:rsidRPr="00B00165" w:rsidRDefault="00996F3E" w:rsidP="00996F3E">
      <w:pPr>
        <w:ind w:firstLine="0"/>
        <w:rPr>
          <w:rFonts w:ascii="Times New Roman" w:hAnsi="Times New Roman"/>
          <w:sz w:val="16"/>
          <w:szCs w:val="16"/>
          <w:lang w:val="en-GB"/>
        </w:rPr>
      </w:pPr>
    </w:p>
    <w:tbl>
      <w:tblPr>
        <w:tblW w:w="6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50"/>
        <w:gridCol w:w="1219"/>
        <w:gridCol w:w="1258"/>
        <w:gridCol w:w="1258"/>
        <w:gridCol w:w="1258"/>
      </w:tblGrid>
      <w:tr w:rsidR="00996F3E" w:rsidRPr="00B00165" w:rsidTr="004963AF">
        <w:trPr>
          <w:cantSplit/>
          <w:jc w:val="center"/>
        </w:trPr>
        <w:tc>
          <w:tcPr>
            <w:tcW w:w="664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96F3E" w:rsidRPr="00B00165" w:rsidRDefault="00996F3E" w:rsidP="004963AF">
            <w:pPr>
              <w:pStyle w:val="berschrift1"/>
              <w:tabs>
                <w:tab w:val="left" w:pos="2575"/>
              </w:tabs>
              <w:spacing w:before="240" w:after="120"/>
              <w:ind w:left="2575" w:hanging="1100"/>
              <w:jc w:val="left"/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</w:pPr>
            <w:r w:rsidRPr="00B00165"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  <w:t>Table 4.2a:</w:t>
            </w:r>
            <w:r w:rsidRPr="00B00165">
              <w:rPr>
                <w:rFonts w:ascii="Times New Roman" w:hAnsi="Times New Roman"/>
                <w:lang w:val="en-GB"/>
              </w:rPr>
              <w:t xml:space="preserve"> </w:t>
            </w:r>
            <w:r w:rsidRPr="00B00165">
              <w:rPr>
                <w:rFonts w:ascii="Times New Roman" w:hAnsi="Times New Roman"/>
                <w:lang w:val="en-GB"/>
              </w:rPr>
              <w:tab/>
            </w:r>
            <w:r w:rsidRPr="00B00165"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  <w:t xml:space="preserve">Variance Decomposition </w:t>
            </w:r>
            <w:r w:rsidRPr="00B00165"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  <w:br/>
              <w:t>1/65 – 4/89, 100 Observations</w:t>
            </w:r>
          </w:p>
        </w:tc>
      </w:tr>
      <w:tr w:rsidR="00996F3E" w:rsidRPr="00B00165" w:rsidTr="004963AF">
        <w:trPr>
          <w:jc w:val="center"/>
        </w:trPr>
        <w:tc>
          <w:tcPr>
            <w:tcW w:w="1650" w:type="dxa"/>
            <w:tcBorders>
              <w:top w:val="single" w:sz="8" w:space="0" w:color="auto"/>
              <w:lef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Forecast horizon</w:t>
            </w:r>
          </w:p>
        </w:tc>
        <w:tc>
          <w:tcPr>
            <w:tcW w:w="1219" w:type="dxa"/>
            <w:tcBorders>
              <w:top w:val="single" w:sz="8" w:space="0" w:color="auto"/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58" w:type="dxa"/>
            <w:tcBorders>
              <w:top w:val="single" w:sz="8" w:space="0" w:color="auto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immediate</w:t>
            </w:r>
          </w:p>
        </w:tc>
        <w:tc>
          <w:tcPr>
            <w:tcW w:w="1219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99.231</w:t>
            </w: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0.483</w:t>
            </w:r>
          </w:p>
        </w:tc>
        <w:tc>
          <w:tcPr>
            <w:tcW w:w="1258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0.286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0.000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92.202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7.798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0.000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0.000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100.000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 year</w:t>
            </w:r>
          </w:p>
        </w:tc>
        <w:tc>
          <w:tcPr>
            <w:tcW w:w="1219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82.899</w:t>
            </w: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12.479</w:t>
            </w:r>
          </w:p>
        </w:tc>
        <w:tc>
          <w:tcPr>
            <w:tcW w:w="1258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4.622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8.994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41.336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49.670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9.223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0.487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90.289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2 years</w:t>
            </w:r>
          </w:p>
        </w:tc>
        <w:tc>
          <w:tcPr>
            <w:tcW w:w="1219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51.948</w:t>
            </w: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15.604</w:t>
            </w:r>
          </w:p>
        </w:tc>
        <w:tc>
          <w:tcPr>
            <w:tcW w:w="1258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32.448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13.896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34.910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51.194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16.124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8.998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74.878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 years</w:t>
            </w:r>
          </w:p>
        </w:tc>
        <w:tc>
          <w:tcPr>
            <w:tcW w:w="1219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48.235</w:t>
            </w: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16.049</w:t>
            </w:r>
          </w:p>
        </w:tc>
        <w:tc>
          <w:tcPr>
            <w:tcW w:w="1258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35.716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14.738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35.244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50.018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15.719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13.062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71.219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infinity</w:t>
            </w:r>
          </w:p>
        </w:tc>
        <w:tc>
          <w:tcPr>
            <w:tcW w:w="1219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48.187</w:t>
            </w: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16.132</w:t>
            </w:r>
          </w:p>
        </w:tc>
        <w:tc>
          <w:tcPr>
            <w:tcW w:w="1258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35.681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</w:tcBorders>
          </w:tcPr>
          <w:p w:rsidR="00996F3E" w:rsidRPr="00B00165" w:rsidRDefault="00996F3E" w:rsidP="004963AF">
            <w:pPr>
              <w:keepNext/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258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14.733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35.258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50.009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650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996F3E" w:rsidRPr="00B00165" w:rsidRDefault="00996F3E" w:rsidP="004963AF">
            <w:pPr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219" w:type="dxa"/>
            <w:tcBorders>
              <w:top w:val="nil"/>
              <w:bottom w:val="single" w:sz="8" w:space="0" w:color="auto"/>
            </w:tcBorders>
          </w:tcPr>
          <w:p w:rsidR="00996F3E" w:rsidRPr="00B00165" w:rsidRDefault="00996F3E" w:rsidP="004963AF">
            <w:pPr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GLR – GSR</w:t>
            </w:r>
          </w:p>
        </w:tc>
        <w:tc>
          <w:tcPr>
            <w:tcW w:w="1258" w:type="dxa"/>
            <w:tcBorders>
              <w:top w:val="nil"/>
              <w:bottom w:val="single" w:sz="8" w:space="0" w:color="auto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15.677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13.079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71.244</w:t>
            </w:r>
          </w:p>
        </w:tc>
      </w:tr>
    </w:tbl>
    <w:p w:rsidR="00996F3E" w:rsidRPr="00B00165" w:rsidRDefault="00996F3E" w:rsidP="00996F3E">
      <w:pPr>
        <w:spacing w:after="120"/>
        <w:ind w:firstLine="0"/>
        <w:rPr>
          <w:rFonts w:ascii="Times New Roman" w:hAnsi="Times New Roman"/>
          <w:sz w:val="24"/>
          <w:lang w:val="en-GB"/>
        </w:rPr>
      </w:pPr>
    </w:p>
    <w:p w:rsidR="00996F3E" w:rsidRPr="00B00165" w:rsidRDefault="00996F3E" w:rsidP="00996F3E">
      <w:pPr>
        <w:keepNext/>
        <w:ind w:firstLine="0"/>
        <w:rPr>
          <w:rFonts w:ascii="Times New Roman" w:hAnsi="Times New Roman"/>
          <w:sz w:val="2"/>
          <w:szCs w:val="2"/>
        </w:rPr>
      </w:pPr>
    </w:p>
    <w:tbl>
      <w:tblPr>
        <w:tblW w:w="6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8"/>
        <w:gridCol w:w="1155"/>
        <w:gridCol w:w="1210"/>
        <w:gridCol w:w="1210"/>
        <w:gridCol w:w="1383"/>
      </w:tblGrid>
      <w:tr w:rsidR="00996F3E" w:rsidRPr="00B00165" w:rsidTr="004963AF">
        <w:trPr>
          <w:cantSplit/>
          <w:jc w:val="center"/>
        </w:trPr>
        <w:tc>
          <w:tcPr>
            <w:tcW w:w="654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96F3E" w:rsidRPr="00B00165" w:rsidRDefault="00996F3E" w:rsidP="00326F9B">
            <w:pPr>
              <w:pStyle w:val="berschrift1"/>
              <w:tabs>
                <w:tab w:val="left" w:pos="2575"/>
              </w:tabs>
              <w:spacing w:before="240" w:after="120"/>
              <w:ind w:left="1384" w:hanging="1100"/>
              <w:jc w:val="center"/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</w:pPr>
            <w:r w:rsidRPr="00B00165"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  <w:t>Table 4.2b:</w:t>
            </w:r>
            <w:r w:rsidRPr="00B00165">
              <w:rPr>
                <w:rFonts w:ascii="Times New Roman" w:hAnsi="Times New Roman"/>
                <w:lang w:val="en-GB"/>
              </w:rPr>
              <w:t xml:space="preserve"> </w:t>
            </w:r>
            <w:r w:rsidRPr="00B00165">
              <w:rPr>
                <w:rFonts w:ascii="Times New Roman" w:hAnsi="Times New Roman"/>
                <w:lang w:val="en-GB"/>
              </w:rPr>
              <w:tab/>
            </w:r>
            <w:r w:rsidRPr="00B00165"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  <w:t>Variance Decomposition</w:t>
            </w:r>
            <w:r w:rsidR="00326F9B"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  <w:t xml:space="preserve"> </w:t>
            </w:r>
            <w:r w:rsidRPr="00B00165">
              <w:rPr>
                <w:rFonts w:ascii="Times New Roman" w:hAnsi="Times New Roman"/>
                <w:b w:val="0"/>
                <w:i/>
                <w:sz w:val="20"/>
                <w:szCs w:val="20"/>
                <w:lang w:val="en-GB"/>
              </w:rPr>
              <w:t>1/65 – 4/89, 100 Observations</w:t>
            </w:r>
          </w:p>
        </w:tc>
      </w:tr>
      <w:tr w:rsidR="00996F3E" w:rsidRPr="00B00165" w:rsidTr="004963AF">
        <w:trPr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Forecast horizon</w:t>
            </w:r>
          </w:p>
        </w:tc>
        <w:tc>
          <w:tcPr>
            <w:tcW w:w="1155" w:type="dxa"/>
            <w:tcBorders>
              <w:top w:val="single" w:sz="8" w:space="0" w:color="auto"/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0" w:type="dxa"/>
            <w:tcBorders>
              <w:top w:val="single" w:sz="8" w:space="0" w:color="auto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GLR – GSR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immediate</w:t>
            </w:r>
          </w:p>
        </w:tc>
        <w:tc>
          <w:tcPr>
            <w:tcW w:w="1155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99.231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0.667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0.102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100.000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GLR – GSR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0.000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7.798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92.292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1 year</w:t>
            </w:r>
          </w:p>
        </w:tc>
        <w:tc>
          <w:tcPr>
            <w:tcW w:w="1155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82.899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15.740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1.361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8.994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60.685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30.321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GLR – GSR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9.223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7.326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83.450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2 years</w:t>
            </w:r>
          </w:p>
        </w:tc>
        <w:tc>
          <w:tcPr>
            <w:tcW w:w="1155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51.948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26.995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21.057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13.896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50.669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35.435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GLR – GSR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16.124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11.184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72.692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5 years</w:t>
            </w:r>
          </w:p>
        </w:tc>
        <w:tc>
          <w:tcPr>
            <w:tcW w:w="1155" w:type="dxa"/>
            <w:tcBorders>
              <w:bottom w:val="nil"/>
            </w:tcBorders>
          </w:tcPr>
          <w:p w:rsidR="00996F3E" w:rsidRPr="00B00165" w:rsidRDefault="00996F3E" w:rsidP="004963AF">
            <w:pPr>
              <w:keepNext/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48.235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25.978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25.787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keepNext/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14.738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50.970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keepNext/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34.292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GLR – GSR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15.719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16.065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68.216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 w:val="restart"/>
            <w:tcBorders>
              <w:left w:val="single" w:sz="8" w:space="0" w:color="auto"/>
            </w:tcBorders>
            <w:vAlign w:val="center"/>
          </w:tcPr>
          <w:p w:rsidR="00996F3E" w:rsidRPr="00B00165" w:rsidRDefault="00996F3E" w:rsidP="004963AF">
            <w:pPr>
              <w:keepNext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B00165">
              <w:rPr>
                <w:rFonts w:ascii="Times New Roman" w:hAnsi="Times New Roman"/>
                <w:sz w:val="18"/>
                <w:szCs w:val="18"/>
                <w:lang w:val="en-GB"/>
              </w:rPr>
              <w:t>infinity</w:t>
            </w:r>
          </w:p>
        </w:tc>
        <w:tc>
          <w:tcPr>
            <w:tcW w:w="1155" w:type="dxa"/>
            <w:tcBorders>
              <w:bottom w:val="nil"/>
            </w:tcBorders>
          </w:tcPr>
          <w:p w:rsidR="00996F3E" w:rsidRPr="00B00165" w:rsidRDefault="00996F3E" w:rsidP="004963AF">
            <w:pPr>
              <w:spacing w:before="12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</w:t>
            </w:r>
            <w:proofErr w:type="spellStart"/>
            <w:r w:rsidRPr="00B00165">
              <w:rPr>
                <w:rFonts w:ascii="Times New Roman" w:hAnsi="Times New Roman"/>
                <w:sz w:val="18"/>
                <w:szCs w:val="18"/>
              </w:rPr>
              <w:t>GDP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proofErr w:type="spellEnd"/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bottom w:val="nil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48.187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26.033</w:t>
            </w:r>
          </w:p>
        </w:tc>
        <w:tc>
          <w:tcPr>
            <w:tcW w:w="1383" w:type="dxa"/>
            <w:tcBorders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12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25.780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</w:tcBorders>
          </w:tcPr>
          <w:p w:rsidR="00996F3E" w:rsidRPr="00B00165" w:rsidRDefault="00996F3E" w:rsidP="004963AF">
            <w:pPr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996F3E" w:rsidRPr="00B00165" w:rsidRDefault="00996F3E" w:rsidP="004963AF">
            <w:pPr>
              <w:spacing w:before="60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Δ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4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ln(M1</w:t>
            </w:r>
            <w:r w:rsidRPr="00B00165">
              <w:rPr>
                <w:rFonts w:ascii="Times New Roman" w:hAnsi="Times New Roman"/>
                <w:sz w:val="18"/>
                <w:szCs w:val="18"/>
                <w:vertAlign w:val="subscript"/>
              </w:rPr>
              <w:t>r</w:t>
            </w:r>
            <w:r w:rsidRPr="00B0016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10" w:type="dxa"/>
            <w:tcBorders>
              <w:top w:val="nil"/>
              <w:bottom w:val="nil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14.733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50.999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6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34.269</w:t>
            </w:r>
          </w:p>
        </w:tc>
      </w:tr>
      <w:tr w:rsidR="00996F3E" w:rsidRPr="00B00165" w:rsidTr="004963AF">
        <w:trPr>
          <w:cantSplit/>
          <w:jc w:val="center"/>
        </w:trPr>
        <w:tc>
          <w:tcPr>
            <w:tcW w:w="1588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996F3E" w:rsidRPr="00B00165" w:rsidRDefault="00996F3E" w:rsidP="004963AF">
            <w:pPr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5" w:type="dxa"/>
            <w:tcBorders>
              <w:top w:val="nil"/>
              <w:bottom w:val="single" w:sz="8" w:space="0" w:color="auto"/>
            </w:tcBorders>
          </w:tcPr>
          <w:p w:rsidR="00996F3E" w:rsidRPr="00B00165" w:rsidRDefault="00996F3E" w:rsidP="004963AF">
            <w:pPr>
              <w:spacing w:before="6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GLR – GSR</w:t>
            </w:r>
          </w:p>
        </w:tc>
        <w:tc>
          <w:tcPr>
            <w:tcW w:w="1210" w:type="dxa"/>
            <w:tcBorders>
              <w:top w:val="nil"/>
              <w:bottom w:val="single" w:sz="8" w:space="0" w:color="auto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15.677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16.136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96F3E" w:rsidRPr="00B00165" w:rsidRDefault="00996F3E" w:rsidP="004963AF">
            <w:pPr>
              <w:tabs>
                <w:tab w:val="decimal" w:pos="567"/>
              </w:tabs>
              <w:spacing w:before="60" w:after="12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B00165">
              <w:rPr>
                <w:rFonts w:ascii="Times New Roman" w:hAnsi="Times New Roman"/>
                <w:sz w:val="18"/>
                <w:szCs w:val="18"/>
              </w:rPr>
              <w:t>68.188</w:t>
            </w:r>
          </w:p>
        </w:tc>
      </w:tr>
    </w:tbl>
    <w:p w:rsidR="00996F3E" w:rsidRPr="00B00165" w:rsidRDefault="00996F3E" w:rsidP="00996F3E">
      <w:pPr>
        <w:rPr>
          <w:rFonts w:ascii="Times New Roman" w:hAnsi="Times New Roman"/>
          <w:szCs w:val="22"/>
          <w:lang w:val="en-GB"/>
        </w:rPr>
      </w:pPr>
      <w:r w:rsidRPr="00B00165">
        <w:rPr>
          <w:rFonts w:ascii="Times New Roman" w:hAnsi="Times New Roman"/>
          <w:szCs w:val="22"/>
          <w:lang w:val="en-GB"/>
        </w:rPr>
        <w:t xml:space="preserve"> </w:t>
      </w:r>
    </w:p>
    <w:p w:rsidR="008C38CF" w:rsidRDefault="008C38CF" w:rsidP="00352ACA">
      <w:pPr>
        <w:pStyle w:val="Text12pt"/>
        <w:keepLines/>
        <w:tabs>
          <w:tab w:val="clear" w:pos="0"/>
        </w:tabs>
        <w:spacing w:after="120" w:line="240" w:lineRule="auto"/>
        <w:ind w:left="340" w:hanging="340"/>
        <w:rPr>
          <w:rFonts w:ascii="Times New Roman" w:hAnsi="Times New Roman"/>
          <w:sz w:val="20"/>
          <w:lang w:val="en-GB"/>
        </w:rPr>
      </w:pPr>
    </w:p>
    <w:p w:rsidR="00717E4A" w:rsidRPr="00054FC4" w:rsidRDefault="00717E4A" w:rsidP="00717E4A">
      <w:pPr>
        <w:pStyle w:val="Titel2"/>
        <w:rPr>
          <w:lang w:val="en-GB"/>
        </w:rPr>
      </w:pPr>
      <w:r w:rsidRPr="00054FC4">
        <w:rPr>
          <w:lang w:val="en-GB"/>
        </w:rPr>
        <w:lastRenderedPageBreak/>
        <w:t xml:space="preserve">5   </w:t>
      </w:r>
      <w:proofErr w:type="spellStart"/>
      <w:r w:rsidRPr="00054FC4">
        <w:rPr>
          <w:lang w:val="en-GB"/>
        </w:rPr>
        <w:t>Nonstationary</w:t>
      </w:r>
      <w:proofErr w:type="spellEnd"/>
      <w:r w:rsidRPr="00054FC4">
        <w:rPr>
          <w:lang w:val="en-GB"/>
        </w:rPr>
        <w:t xml:space="preserve"> Processes</w:t>
      </w:r>
    </w:p>
    <w:p w:rsidR="00717E4A" w:rsidRPr="00054FC4" w:rsidRDefault="00717E4A" w:rsidP="00717E4A">
      <w:pPr>
        <w:pStyle w:val="p1a"/>
        <w:rPr>
          <w:lang w:val="en-GB"/>
        </w:rPr>
      </w:pPr>
    </w:p>
    <w:p w:rsidR="00717E4A" w:rsidRPr="00054FC4" w:rsidRDefault="00717E4A" w:rsidP="00717E4A">
      <w:pPr>
        <w:tabs>
          <w:tab w:val="left" w:pos="0"/>
          <w:tab w:val="right" w:pos="8505"/>
        </w:tabs>
        <w:spacing w:before="120" w:after="120"/>
        <w:ind w:firstLine="0"/>
        <w:jc w:val="center"/>
        <w:rPr>
          <w:rFonts w:cs="Times"/>
          <w:szCs w:val="22"/>
          <w:lang w:val="en-GB"/>
        </w:rPr>
      </w:pPr>
    </w:p>
    <w:p w:rsidR="00717E4A" w:rsidRDefault="00717E4A" w:rsidP="00717E4A">
      <w:pPr>
        <w:pStyle w:val="Standard1"/>
        <w:spacing w:after="120" w:line="240" w:lineRule="auto"/>
        <w:ind w:firstLine="0"/>
        <w:jc w:val="center"/>
        <w:rPr>
          <w:rFonts w:cs="Times"/>
          <w:szCs w:val="22"/>
          <w:lang w:val="en-GB"/>
        </w:rPr>
      </w:pPr>
    </w:p>
    <w:p w:rsidR="008E70BA" w:rsidRPr="00054FC4" w:rsidRDefault="00E12D12" w:rsidP="00717E4A">
      <w:pPr>
        <w:pStyle w:val="Standard1"/>
        <w:spacing w:after="120" w:line="240" w:lineRule="auto"/>
        <w:ind w:firstLine="0"/>
        <w:jc w:val="center"/>
        <w:rPr>
          <w:rFonts w:cs="Times"/>
          <w:szCs w:val="22"/>
          <w:lang w:val="en-GB"/>
        </w:rPr>
      </w:pPr>
      <w:r w:rsidRPr="007D057E">
        <w:rPr>
          <w:rFonts w:cs="Times"/>
          <w:noProof/>
          <w:szCs w:val="22"/>
          <w:bdr w:val="single" w:sz="8" w:space="0" w:color="auto"/>
          <w:lang w:val="de-DE"/>
        </w:rPr>
        <w:drawing>
          <wp:inline distT="0" distB="0" distL="0" distR="0">
            <wp:extent cx="3977640" cy="3101340"/>
            <wp:effectExtent l="114300" t="76200" r="99060" b="80010"/>
            <wp:docPr id="32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10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E4A" w:rsidRPr="00054FC4" w:rsidRDefault="00717E4A" w:rsidP="008C4BDC">
      <w:pPr>
        <w:pStyle w:val="Standard1"/>
        <w:spacing w:after="240" w:line="240" w:lineRule="auto"/>
        <w:ind w:left="340" w:hanging="340"/>
        <w:jc w:val="center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5.1:</w:t>
      </w:r>
      <w:r w:rsidRPr="00054FC4">
        <w:rPr>
          <w:rFonts w:cs="Times"/>
          <w:i/>
          <w:sz w:val="20"/>
          <w:lang w:val="en-GB"/>
        </w:rPr>
        <w:tab/>
        <w:t xml:space="preserve">Linear and quadratic trend, superimposed </w:t>
      </w:r>
      <w:r w:rsidRPr="00054FC4">
        <w:rPr>
          <w:rFonts w:cs="Times"/>
          <w:i/>
          <w:sz w:val="20"/>
          <w:lang w:val="en-GB"/>
        </w:rPr>
        <w:br/>
        <w:t>by a pure random process</w:t>
      </w:r>
    </w:p>
    <w:p w:rsidR="00717E4A" w:rsidRPr="00054FC4" w:rsidRDefault="00717E4A" w:rsidP="00717E4A">
      <w:pPr>
        <w:pStyle w:val="Standard1"/>
        <w:spacing w:after="120" w:line="240" w:lineRule="auto"/>
        <w:ind w:firstLine="0"/>
        <w:jc w:val="center"/>
        <w:rPr>
          <w:rFonts w:cs="Times"/>
          <w:szCs w:val="22"/>
          <w:lang w:val="en-GB"/>
        </w:rPr>
      </w:pPr>
      <w:r w:rsidRPr="007D057E">
        <w:rPr>
          <w:rFonts w:cs="Times"/>
          <w:noProof/>
          <w:szCs w:val="22"/>
          <w:bdr w:val="single" w:sz="8" w:space="0" w:color="auto"/>
          <w:lang w:val="de-DE"/>
        </w:rPr>
        <w:lastRenderedPageBreak/>
        <w:drawing>
          <wp:inline distT="0" distB="0" distL="0" distR="0">
            <wp:extent cx="3832860" cy="2964180"/>
            <wp:effectExtent l="114300" t="76200" r="91440" b="8382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96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4754" w:rsidRDefault="00717E4A" w:rsidP="00150DBB">
      <w:pPr>
        <w:pStyle w:val="Standard1"/>
        <w:tabs>
          <w:tab w:val="left" w:pos="3261"/>
        </w:tabs>
        <w:spacing w:after="240" w:line="240" w:lineRule="auto"/>
        <w:ind w:left="2530" w:hanging="1100"/>
        <w:jc w:val="left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5.2:</w:t>
      </w:r>
      <w:r w:rsidRPr="00054FC4">
        <w:rPr>
          <w:rFonts w:cs="Times"/>
          <w:i/>
          <w:sz w:val="20"/>
          <w:lang w:val="en-GB"/>
        </w:rPr>
        <w:tab/>
        <w:t xml:space="preserve">Realisations of </w:t>
      </w:r>
      <w:proofErr w:type="gramStart"/>
      <w:r w:rsidRPr="00054FC4">
        <w:rPr>
          <w:rFonts w:cs="Times"/>
          <w:i/>
          <w:sz w:val="20"/>
          <w:lang w:val="en-GB"/>
        </w:rPr>
        <w:t>AR(</w:t>
      </w:r>
      <w:proofErr w:type="gramEnd"/>
      <w:r w:rsidRPr="00054FC4">
        <w:rPr>
          <w:rFonts w:cs="Times"/>
          <w:i/>
          <w:sz w:val="20"/>
          <w:lang w:val="en-GB"/>
        </w:rPr>
        <w:t>1) processes</w:t>
      </w:r>
      <w:r w:rsidR="008C4BDC">
        <w:rPr>
          <w:rFonts w:cs="Times"/>
          <w:i/>
          <w:sz w:val="20"/>
          <w:lang w:val="en-GB"/>
        </w:rPr>
        <w:t xml:space="preserve"> </w:t>
      </w:r>
      <w:r w:rsidRPr="00054FC4">
        <w:rPr>
          <w:rFonts w:cs="Times"/>
          <w:i/>
          <w:sz w:val="20"/>
          <w:lang w:val="en-GB"/>
        </w:rPr>
        <w:t>α = 1.03 (------), α= 0.97 (———)</w:t>
      </w:r>
    </w:p>
    <w:p w:rsidR="00717E4A" w:rsidRPr="00054FC4" w:rsidRDefault="00CB4754" w:rsidP="00150DBB">
      <w:pPr>
        <w:pStyle w:val="Standard1"/>
        <w:tabs>
          <w:tab w:val="left" w:pos="3261"/>
        </w:tabs>
        <w:spacing w:after="240" w:line="240" w:lineRule="auto"/>
        <w:ind w:left="2530" w:hanging="1100"/>
        <w:jc w:val="left"/>
        <w:rPr>
          <w:rFonts w:cs="Times"/>
          <w:i/>
          <w:sz w:val="20"/>
          <w:lang w:val="en-GB"/>
        </w:rPr>
      </w:pPr>
      <w:r>
        <w:rPr>
          <w:rFonts w:cs="Times"/>
          <w:i/>
          <w:sz w:val="20"/>
          <w:lang w:val="en-GB"/>
        </w:rPr>
        <w:br w:type="column"/>
      </w:r>
    </w:p>
    <w:p w:rsidR="00717E4A" w:rsidRPr="00054FC4" w:rsidRDefault="00717E4A" w:rsidP="00D104A9">
      <w:pPr>
        <w:pStyle w:val="Standard1"/>
        <w:pBdr>
          <w:between w:val="single" w:sz="8" w:space="1" w:color="auto"/>
        </w:pBdr>
        <w:spacing w:after="120" w:line="240" w:lineRule="auto"/>
        <w:ind w:firstLine="0"/>
        <w:jc w:val="center"/>
        <w:rPr>
          <w:rFonts w:cs="Times"/>
          <w:szCs w:val="22"/>
          <w:lang w:val="en-GB"/>
        </w:rPr>
      </w:pPr>
      <w:r w:rsidRPr="007D057E">
        <w:rPr>
          <w:rFonts w:cs="Times"/>
          <w:noProof/>
          <w:szCs w:val="22"/>
          <w:bdr w:val="single" w:sz="8" w:space="0" w:color="auto"/>
          <w:lang w:val="de-DE"/>
        </w:rPr>
        <w:drawing>
          <wp:inline distT="0" distB="0" distL="0" distR="0">
            <wp:extent cx="3840480" cy="2956560"/>
            <wp:effectExtent l="114300" t="76200" r="121920" b="7239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95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Standard1"/>
        <w:spacing w:after="240" w:line="240" w:lineRule="auto"/>
        <w:ind w:firstLine="0"/>
        <w:jc w:val="center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5.3:   Random walk with (-----) and without (––––) drift</w:t>
      </w:r>
    </w:p>
    <w:p w:rsidR="00717E4A" w:rsidRPr="00054FC4" w:rsidRDefault="00717E4A" w:rsidP="00717E4A">
      <w:pPr>
        <w:pStyle w:val="Standard1"/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spacing w:line="240" w:lineRule="auto"/>
        <w:ind w:firstLine="0"/>
        <w:jc w:val="center"/>
        <w:rPr>
          <w:rFonts w:cs="Times"/>
          <w:szCs w:val="22"/>
          <w:lang w:val="en-GB"/>
        </w:rPr>
      </w:pPr>
      <w:r>
        <w:rPr>
          <w:rFonts w:cs="Times"/>
          <w:noProof/>
          <w:szCs w:val="22"/>
          <w:lang w:val="de-DE"/>
        </w:rPr>
        <w:lastRenderedPageBreak/>
        <w:drawing>
          <wp:inline distT="0" distB="0" distL="0" distR="0">
            <wp:extent cx="3108960" cy="3108960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Standard1"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spacing w:after="120" w:line="240" w:lineRule="auto"/>
        <w:ind w:firstLine="0"/>
        <w:jc w:val="center"/>
        <w:rPr>
          <w:rFonts w:cs="Times"/>
          <w:szCs w:val="22"/>
          <w:lang w:val="en-GB"/>
        </w:rPr>
      </w:pPr>
      <w:r>
        <w:rPr>
          <w:rFonts w:cs="Times"/>
          <w:noProof/>
          <w:szCs w:val="22"/>
          <w:lang w:val="de-DE"/>
        </w:rPr>
        <w:drawing>
          <wp:inline distT="0" distB="0" distL="0" distR="0">
            <wp:extent cx="3108960" cy="3108960"/>
            <wp:effectExtent l="19050" t="0" r="0" b="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Standard1"/>
        <w:tabs>
          <w:tab w:val="left" w:pos="-851"/>
          <w:tab w:val="left" w:pos="1985"/>
        </w:tabs>
        <w:spacing w:after="120" w:line="240" w:lineRule="auto"/>
        <w:ind w:left="1870" w:hanging="1100"/>
        <w:jc w:val="left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5.4:</w:t>
      </w:r>
      <w:r w:rsidRPr="00054FC4">
        <w:rPr>
          <w:rFonts w:cs="Times"/>
          <w:i/>
          <w:sz w:val="20"/>
          <w:lang w:val="en-GB"/>
        </w:rPr>
        <w:tab/>
        <w:t>Scatter diagrams of the first differences against the</w:t>
      </w:r>
      <w:r w:rsidRPr="00054FC4">
        <w:rPr>
          <w:rFonts w:cs="Times"/>
          <w:i/>
          <w:sz w:val="20"/>
          <w:lang w:val="en-GB"/>
        </w:rPr>
        <w:br/>
        <w:t xml:space="preserve">original residuals of </w:t>
      </w:r>
      <w:proofErr w:type="spellStart"/>
      <w:r w:rsidRPr="00054FC4">
        <w:rPr>
          <w:rFonts w:cs="Times"/>
          <w:i/>
          <w:sz w:val="20"/>
          <w:lang w:val="en-GB"/>
        </w:rPr>
        <w:t>nonstationary</w:t>
      </w:r>
      <w:proofErr w:type="spellEnd"/>
      <w:r w:rsidRPr="00054FC4">
        <w:rPr>
          <w:rFonts w:cs="Times"/>
          <w:i/>
          <w:sz w:val="20"/>
          <w:lang w:val="en-GB"/>
        </w:rPr>
        <w:t xml:space="preserve"> processes</w:t>
      </w:r>
    </w:p>
    <w:p w:rsidR="00717E4A" w:rsidRPr="00054FC4" w:rsidRDefault="00717E4A" w:rsidP="00717E4A">
      <w:pPr>
        <w:pStyle w:val="Standard1"/>
        <w:keepNext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 w:line="240" w:lineRule="auto"/>
        <w:ind w:firstLine="0"/>
        <w:jc w:val="center"/>
        <w:rPr>
          <w:rFonts w:cs="Times"/>
          <w:szCs w:val="22"/>
          <w:lang w:val="en-GB"/>
        </w:rPr>
      </w:pPr>
      <w:r>
        <w:rPr>
          <w:rFonts w:cs="Times"/>
          <w:noProof/>
          <w:szCs w:val="22"/>
          <w:lang w:val="de-DE"/>
        </w:rPr>
        <w:lastRenderedPageBreak/>
        <w:drawing>
          <wp:inline distT="0" distB="0" distL="0" distR="0">
            <wp:extent cx="3108960" cy="3108960"/>
            <wp:effectExtent l="19050" t="0" r="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Standard1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 w:line="240" w:lineRule="auto"/>
        <w:ind w:firstLine="0"/>
        <w:jc w:val="center"/>
        <w:rPr>
          <w:rFonts w:cs="Times"/>
          <w:szCs w:val="22"/>
          <w:lang w:val="en-GB"/>
        </w:rPr>
      </w:pPr>
      <w:r>
        <w:rPr>
          <w:rFonts w:cs="Times"/>
          <w:noProof/>
          <w:szCs w:val="22"/>
          <w:lang w:val="de-DE"/>
        </w:rPr>
        <w:drawing>
          <wp:inline distT="0" distB="0" distL="0" distR="0">
            <wp:extent cx="3108960" cy="3108960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Standard1"/>
        <w:tabs>
          <w:tab w:val="left" w:pos="-851"/>
        </w:tabs>
        <w:spacing w:after="120" w:line="240" w:lineRule="auto"/>
        <w:ind w:left="1320" w:right="144" w:hanging="1100"/>
        <w:jc w:val="left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5.5:</w:t>
      </w:r>
      <w:r w:rsidRPr="00054FC4">
        <w:rPr>
          <w:rFonts w:cs="Times"/>
          <w:i/>
          <w:sz w:val="20"/>
          <w:lang w:val="en-GB"/>
        </w:rPr>
        <w:tab/>
        <w:t xml:space="preserve">Scatter diagrams of the residuals of regressions on a time trend against the original residuals of </w:t>
      </w:r>
      <w:proofErr w:type="spellStart"/>
      <w:r w:rsidRPr="00054FC4">
        <w:rPr>
          <w:rFonts w:cs="Times"/>
          <w:i/>
          <w:sz w:val="20"/>
          <w:lang w:val="en-GB"/>
        </w:rPr>
        <w:t>nonstationary</w:t>
      </w:r>
      <w:proofErr w:type="spellEnd"/>
      <w:r w:rsidRPr="00054FC4">
        <w:rPr>
          <w:rFonts w:cs="Times"/>
          <w:i/>
          <w:sz w:val="20"/>
          <w:lang w:val="en-GB"/>
        </w:rPr>
        <w:t xml:space="preserve"> processes</w:t>
      </w:r>
    </w:p>
    <w:p w:rsidR="00717E4A" w:rsidRPr="00054FC4" w:rsidRDefault="00717E4A" w:rsidP="00717E4A">
      <w:pPr>
        <w:pStyle w:val="Standard1"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spacing w:after="120" w:line="240" w:lineRule="auto"/>
        <w:ind w:firstLine="0"/>
        <w:jc w:val="center"/>
        <w:rPr>
          <w:rFonts w:cs="Times"/>
          <w:lang w:val="en-GB"/>
        </w:rPr>
      </w:pPr>
      <w:r>
        <w:rPr>
          <w:rFonts w:cs="Times"/>
          <w:noProof/>
          <w:lang w:val="de-DE"/>
        </w:rPr>
        <w:lastRenderedPageBreak/>
        <w:drawing>
          <wp:inline distT="0" distB="0" distL="0" distR="0">
            <wp:extent cx="3619500" cy="2956560"/>
            <wp:effectExtent l="19050" t="0" r="0" b="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Standard1"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tabs>
          <w:tab w:val="left" w:pos="5610"/>
        </w:tabs>
        <w:spacing w:after="120" w:line="240" w:lineRule="auto"/>
        <w:ind w:firstLine="0"/>
        <w:jc w:val="center"/>
        <w:rPr>
          <w:rFonts w:cs="Times"/>
          <w:lang w:val="en-GB"/>
        </w:rPr>
      </w:pPr>
      <w:r>
        <w:rPr>
          <w:rFonts w:cs="Times"/>
          <w:noProof/>
          <w:lang w:val="de-DE"/>
        </w:rPr>
        <w:drawing>
          <wp:inline distT="0" distB="0" distL="0" distR="0">
            <wp:extent cx="3657600" cy="2941320"/>
            <wp:effectExtent l="19050" t="0" r="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Standard1"/>
        <w:tabs>
          <w:tab w:val="left" w:pos="-851"/>
          <w:tab w:val="left" w:pos="1985"/>
        </w:tabs>
        <w:spacing w:after="360" w:line="240" w:lineRule="auto"/>
        <w:ind w:left="1429" w:hanging="1100"/>
        <w:jc w:val="left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5.6</w:t>
      </w:r>
      <w:r w:rsidRPr="00054FC4">
        <w:rPr>
          <w:rFonts w:cs="Times"/>
          <w:i/>
          <w:sz w:val="20"/>
          <w:lang w:val="en-GB"/>
        </w:rPr>
        <w:tab/>
        <w:t xml:space="preserve"> Actual and estimated values and residuals of the models with linear deterministic and stocha</w:t>
      </w:r>
      <w:r w:rsidRPr="00054FC4">
        <w:rPr>
          <w:rFonts w:cs="Times"/>
          <w:i/>
          <w:sz w:val="20"/>
          <w:lang w:val="en-GB"/>
        </w:rPr>
        <w:t>s</w:t>
      </w:r>
      <w:r w:rsidRPr="00054FC4">
        <w:rPr>
          <w:rFonts w:cs="Times"/>
          <w:i/>
          <w:sz w:val="20"/>
          <w:lang w:val="en-GB"/>
        </w:rPr>
        <w:t>tic trends</w:t>
      </w:r>
    </w:p>
    <w:p w:rsidR="00717E4A" w:rsidRPr="00054FC4" w:rsidRDefault="002E31F5" w:rsidP="00717E4A">
      <w:pPr>
        <w:pStyle w:val="p1a"/>
        <w:rPr>
          <w:lang w:val="en-GB"/>
        </w:rPr>
      </w:pPr>
      <w:r>
        <w:rPr>
          <w:lang w:val="en-GB"/>
        </w:rPr>
        <w:br w:type="column"/>
      </w:r>
    </w:p>
    <w:tbl>
      <w:tblPr>
        <w:tblW w:w="6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71"/>
        <w:gridCol w:w="1525"/>
        <w:gridCol w:w="1526"/>
        <w:gridCol w:w="2016"/>
      </w:tblGrid>
      <w:tr w:rsidR="00717E4A" w:rsidRPr="00054FC4" w:rsidTr="004963AF">
        <w:trPr>
          <w:cantSplit/>
          <w:jc w:val="center"/>
        </w:trPr>
        <w:tc>
          <w:tcPr>
            <w:tcW w:w="663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left" w:pos="2352"/>
              </w:tabs>
              <w:spacing w:before="240" w:after="120" w:line="240" w:lineRule="auto"/>
              <w:ind w:left="2352" w:hanging="990"/>
              <w:jc w:val="left"/>
              <w:rPr>
                <w:rFonts w:cs="Times"/>
                <w:i/>
                <w:sz w:val="20"/>
                <w:lang w:val="en-GB"/>
              </w:rPr>
            </w:pPr>
            <w:r w:rsidRPr="00054FC4">
              <w:rPr>
                <w:rFonts w:cs="Times"/>
                <w:i/>
                <w:sz w:val="20"/>
                <w:lang w:val="en-GB"/>
              </w:rPr>
              <w:t xml:space="preserve">Table 5.1: </w:t>
            </w:r>
            <w:r>
              <w:rPr>
                <w:sz w:val="20"/>
                <w:lang w:val="en-GB"/>
              </w:rPr>
              <w:tab/>
            </w:r>
            <w:r w:rsidRPr="00054FC4">
              <w:rPr>
                <w:rFonts w:cs="Times"/>
                <w:i/>
                <w:sz w:val="20"/>
                <w:lang w:val="en-GB"/>
              </w:rPr>
              <w:t xml:space="preserve">Results of </w:t>
            </w:r>
            <w:r>
              <w:rPr>
                <w:rFonts w:cs="Times"/>
                <w:i/>
                <w:sz w:val="20"/>
                <w:lang w:val="en-GB"/>
              </w:rPr>
              <w:t>L</w:t>
            </w:r>
            <w:r w:rsidRPr="00054FC4">
              <w:rPr>
                <w:rFonts w:cs="Times"/>
                <w:i/>
                <w:sz w:val="20"/>
                <w:lang w:val="en-GB"/>
              </w:rPr>
              <w:t xml:space="preserve">inear </w:t>
            </w:r>
            <w:r>
              <w:rPr>
                <w:rFonts w:cs="Times"/>
                <w:i/>
                <w:sz w:val="20"/>
                <w:lang w:val="en-GB"/>
              </w:rPr>
              <w:t>T</w:t>
            </w:r>
            <w:r w:rsidRPr="00054FC4">
              <w:rPr>
                <w:rFonts w:cs="Times"/>
                <w:i/>
                <w:sz w:val="20"/>
                <w:lang w:val="en-GB"/>
              </w:rPr>
              <w:t xml:space="preserve">rend </w:t>
            </w:r>
            <w:r>
              <w:rPr>
                <w:rFonts w:cs="Times"/>
                <w:i/>
                <w:sz w:val="20"/>
                <w:lang w:val="en-GB"/>
              </w:rPr>
              <w:t>E</w:t>
            </w:r>
            <w:r w:rsidRPr="00054FC4">
              <w:rPr>
                <w:rFonts w:cs="Times"/>
                <w:i/>
                <w:sz w:val="20"/>
                <w:lang w:val="en-GB"/>
              </w:rPr>
              <w:t>limination</w:t>
            </w:r>
            <w:r w:rsidRPr="00054FC4">
              <w:rPr>
                <w:rFonts w:cs="Times"/>
                <w:i/>
                <w:sz w:val="20"/>
                <w:lang w:val="en-GB"/>
              </w:rPr>
              <w:br/>
              <w:t>(100 Observations)</w:t>
            </w:r>
          </w:p>
        </w:tc>
      </w:tr>
      <w:tr w:rsidR="00717E4A" w:rsidRPr="00054FC4" w:rsidTr="004963AF">
        <w:trPr>
          <w:jc w:val="center"/>
        </w:trPr>
        <w:tc>
          <w:tcPr>
            <w:tcW w:w="1571" w:type="dxa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717E4A" w:rsidRPr="00054FC4" w:rsidRDefault="00717E4A" w:rsidP="004963AF">
            <w:pPr>
              <w:pStyle w:val="Standard1"/>
              <w:spacing w:before="120" w:after="12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</w:p>
        </w:tc>
        <w:tc>
          <w:tcPr>
            <w:tcW w:w="5067" w:type="dxa"/>
            <w:gridSpan w:val="3"/>
            <w:tcBorders>
              <w:top w:val="single" w:sz="8" w:space="0" w:color="auto"/>
              <w:bottom w:val="nil"/>
              <w:right w:val="single" w:sz="8" w:space="0" w:color="auto"/>
            </w:tcBorders>
          </w:tcPr>
          <w:p w:rsidR="00717E4A" w:rsidRPr="00054FC4" w:rsidRDefault="00717E4A" w:rsidP="004963AF">
            <w:pPr>
              <w:pStyle w:val="Standard1"/>
              <w:spacing w:before="120" w:after="120" w:line="240" w:lineRule="auto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Model with a</w:t>
            </w:r>
          </w:p>
        </w:tc>
      </w:tr>
      <w:tr w:rsidR="00717E4A" w:rsidRPr="00054FC4" w:rsidTr="004963AF">
        <w:trPr>
          <w:jc w:val="center"/>
        </w:trPr>
        <w:tc>
          <w:tcPr>
            <w:tcW w:w="1571" w:type="dxa"/>
            <w:tcBorders>
              <w:top w:val="nil"/>
              <w:left w:val="single" w:sz="8" w:space="0" w:color="auto"/>
              <w:bottom w:val="single" w:sz="4" w:space="0" w:color="auto"/>
            </w:tcBorders>
          </w:tcPr>
          <w:p w:rsidR="00717E4A" w:rsidRPr="00054FC4" w:rsidRDefault="00717E4A" w:rsidP="004963AF">
            <w:pPr>
              <w:pStyle w:val="Standard1"/>
              <w:spacing w:after="12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</w:p>
        </w:tc>
        <w:tc>
          <w:tcPr>
            <w:tcW w:w="1525" w:type="dxa"/>
            <w:tcBorders>
              <w:top w:val="nil"/>
              <w:bottom w:val="single" w:sz="4" w:space="0" w:color="auto"/>
              <w:right w:val="nil"/>
            </w:tcBorders>
          </w:tcPr>
          <w:p w:rsidR="00717E4A" w:rsidRPr="00054FC4" w:rsidRDefault="00717E4A" w:rsidP="004963AF">
            <w:pPr>
              <w:pStyle w:val="Standard1"/>
              <w:spacing w:after="120" w:line="240" w:lineRule="auto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linear trend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7E4A" w:rsidRPr="00054FC4" w:rsidRDefault="00717E4A" w:rsidP="004963AF">
            <w:pPr>
              <w:pStyle w:val="Standard1"/>
              <w:spacing w:after="120" w:line="240" w:lineRule="auto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random walk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pStyle w:val="Standard1"/>
              <w:spacing w:after="120" w:line="240" w:lineRule="auto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random walk with drift</w:t>
            </w:r>
          </w:p>
        </w:tc>
      </w:tr>
      <w:tr w:rsidR="00717E4A" w:rsidRPr="00054FC4" w:rsidTr="004963AF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8" w:space="0" w:color="auto"/>
              <w:bottom w:val="nil"/>
            </w:tcBorders>
            <w:vAlign w:val="center"/>
          </w:tcPr>
          <w:p w:rsidR="00717E4A" w:rsidRPr="00054FC4" w:rsidRDefault="00717E4A" w:rsidP="004963AF">
            <w:pPr>
              <w:pStyle w:val="Standard1"/>
              <w:spacing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Constant term</w:t>
            </w:r>
          </w:p>
        </w:tc>
        <w:tc>
          <w:tcPr>
            <w:tcW w:w="1525" w:type="dxa"/>
            <w:tcBorders>
              <w:top w:val="single" w:sz="4" w:space="0" w:color="auto"/>
              <w:bottom w:val="nil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61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5.678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</w: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 xml:space="preserve"> (9.79)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76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19.673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</w: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 xml:space="preserve"> (16.89)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810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18.673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</w: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 xml:space="preserve"> (16.03)</w:t>
            </w:r>
          </w:p>
        </w:tc>
      </w:tr>
      <w:tr w:rsidR="00717E4A" w:rsidRPr="00054FC4" w:rsidTr="004963AF">
        <w:trPr>
          <w:jc w:val="center"/>
        </w:trPr>
        <w:tc>
          <w:tcPr>
            <w:tcW w:w="1571" w:type="dxa"/>
            <w:tcBorders>
              <w:top w:val="nil"/>
              <w:left w:val="single" w:sz="8" w:space="0" w:color="auto"/>
              <w:bottom w:val="single" w:sz="4" w:space="0" w:color="auto"/>
            </w:tcBorders>
            <w:vAlign w:val="center"/>
          </w:tcPr>
          <w:p w:rsidR="00717E4A" w:rsidRPr="00054FC4" w:rsidRDefault="00717E4A" w:rsidP="004963AF">
            <w:pPr>
              <w:pStyle w:val="Standard1"/>
              <w:spacing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linear trend</w:t>
            </w:r>
          </w:p>
        </w:tc>
        <w:tc>
          <w:tcPr>
            <w:tcW w:w="1525" w:type="dxa"/>
            <w:tcBorders>
              <w:top w:val="nil"/>
              <w:bottom w:val="single" w:sz="4" w:space="0" w:color="auto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61"/>
                <w:tab w:val="decimal" w:pos="671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0.993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</w: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 xml:space="preserve"> (99.60)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76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0.191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</w: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 xml:space="preserve"> (9.55)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810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1.191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</w: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(59.48)</w:t>
            </w:r>
          </w:p>
        </w:tc>
      </w:tr>
      <w:tr w:rsidR="00717E4A" w:rsidRPr="00054FC4" w:rsidTr="004963AF">
        <w:trPr>
          <w:jc w:val="center"/>
        </w:trPr>
        <w:tc>
          <w:tcPr>
            <w:tcW w:w="1571" w:type="dxa"/>
            <w:tcBorders>
              <w:top w:val="single" w:sz="4" w:space="0" w:color="auto"/>
              <w:left w:val="single" w:sz="8" w:space="0" w:color="auto"/>
              <w:bottom w:val="nil"/>
            </w:tcBorders>
            <w:vAlign w:val="center"/>
          </w:tcPr>
          <w:p w:rsidR="00717E4A" w:rsidRPr="00054FC4" w:rsidRDefault="00717E4A" w:rsidP="004963AF">
            <w:pPr>
              <w:pStyle w:val="Standard1"/>
              <w:spacing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ascii="Times New Roman" w:hAnsi="Times New Roman"/>
                <w:position w:val="-4"/>
                <w:sz w:val="24"/>
                <w:lang w:val="en-GB"/>
              </w:rPr>
              <w:object w:dxaOrig="279" w:dyaOrig="240">
                <v:shape id="_x0000_i1052" type="#_x0000_t75" style="width:15pt;height:13.8pt" o:ole="" fillcolor="window">
                  <v:imagedata r:id="rId78" o:title=""/>
                </v:shape>
                <o:OLEObject Type="Embed" ProgID="Equation.DSMT4" ShapeID="_x0000_i1052" DrawAspect="Content" ObjectID="_1453898723" r:id="rId79"/>
              </w:object>
            </w:r>
          </w:p>
        </w:tc>
        <w:tc>
          <w:tcPr>
            <w:tcW w:w="1525" w:type="dxa"/>
            <w:tcBorders>
              <w:top w:val="single" w:sz="4" w:space="0" w:color="auto"/>
              <w:bottom w:val="nil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61"/>
                <w:tab w:val="decimal" w:pos="671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0.990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76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0.477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810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0.973</w:t>
            </w:r>
          </w:p>
        </w:tc>
      </w:tr>
      <w:tr w:rsidR="00717E4A" w:rsidRPr="00054FC4" w:rsidTr="004963AF">
        <w:trPr>
          <w:jc w:val="center"/>
        </w:trPr>
        <w:tc>
          <w:tcPr>
            <w:tcW w:w="1571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center"/>
          </w:tcPr>
          <w:p w:rsidR="00717E4A" w:rsidRPr="00054FC4" w:rsidRDefault="00717E4A" w:rsidP="004963AF">
            <w:pPr>
              <w:pStyle w:val="Standard1"/>
              <w:spacing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Durbin-Watson</w:t>
            </w:r>
          </w:p>
        </w:tc>
        <w:tc>
          <w:tcPr>
            <w:tcW w:w="1525" w:type="dxa"/>
            <w:tcBorders>
              <w:top w:val="nil"/>
              <w:bottom w:val="single" w:sz="8" w:space="0" w:color="auto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61"/>
                <w:tab w:val="decimal" w:pos="671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2.085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576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0.247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pStyle w:val="Standard1"/>
              <w:tabs>
                <w:tab w:val="decimal" w:pos="810"/>
              </w:tabs>
              <w:spacing w:before="60" w:after="60" w:line="240" w:lineRule="auto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ab/>
              <w:t>0.247</w:t>
            </w:r>
          </w:p>
        </w:tc>
      </w:tr>
    </w:tbl>
    <w:p w:rsidR="00717E4A" w:rsidRPr="00D37552" w:rsidRDefault="00717E4A" w:rsidP="00717E4A">
      <w:pPr>
        <w:pStyle w:val="petit"/>
        <w:ind w:firstLine="0"/>
        <w:rPr>
          <w:spacing w:val="2"/>
          <w:lang w:val="en-GB"/>
        </w:rPr>
      </w:pPr>
    </w:p>
    <w:bookmarkStart w:id="111" w:name="_MON_1130859098"/>
    <w:bookmarkStart w:id="112" w:name="_MON_1130859292"/>
    <w:bookmarkStart w:id="113" w:name="_MON_1130860327"/>
    <w:bookmarkStart w:id="114" w:name="_MON_1133076307"/>
    <w:bookmarkStart w:id="115" w:name="_MON_1133076576"/>
    <w:bookmarkStart w:id="116" w:name="_MON_1133098047"/>
    <w:bookmarkStart w:id="117" w:name="_MON_1133692529"/>
    <w:bookmarkStart w:id="118" w:name="_MON_1139837638"/>
    <w:bookmarkStart w:id="119" w:name="_MON_1404653929"/>
    <w:bookmarkStart w:id="120" w:name="_MON_1139839620"/>
    <w:bookmarkStart w:id="121" w:name="_MON_1228299268"/>
    <w:bookmarkStart w:id="122" w:name="_MON_1228299448"/>
    <w:bookmarkStart w:id="123" w:name="_MON_1397039096"/>
    <w:bookmarkStart w:id="124" w:name="_MON_1130857428"/>
    <w:bookmarkStart w:id="125" w:name="_MON_1130857644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Start w:id="126" w:name="_MON_1130857800"/>
    <w:bookmarkEnd w:id="126"/>
    <w:p w:rsidR="00717E4A" w:rsidRPr="00054FC4" w:rsidRDefault="00717E4A" w:rsidP="00717E4A">
      <w:pPr>
        <w:pStyle w:val="Standard1"/>
        <w:tabs>
          <w:tab w:val="center" w:pos="4536"/>
        </w:tabs>
        <w:spacing w:after="120" w:line="240" w:lineRule="auto"/>
        <w:ind w:firstLine="0"/>
        <w:jc w:val="center"/>
        <w:rPr>
          <w:rFonts w:cs="Times"/>
          <w:lang w:val="en-GB"/>
        </w:rPr>
      </w:pPr>
      <w:r w:rsidRPr="00054FC4">
        <w:rPr>
          <w:rFonts w:cs="Times"/>
          <w:noProof/>
          <w:lang w:val="en-GB"/>
        </w:rPr>
        <w:object w:dxaOrig="7934" w:dyaOrig="13118">
          <v:shape id="_x0000_i1053" type="#_x0000_t75" style="width:312pt;height:406.8pt;mso-position-horizontal:absolute;mso-position-vertical:absolute" o:ole="" o:bordertopcolor="this" o:borderleftcolor="this" o:borderbottomcolor="this" o:borderrightcolor="this" fillcolor="window">
            <v:imagedata r:id="rId80" o:title="" croptop="283f" cropbottom="14445f" cropleft="468f" cropright="468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53" DrawAspect="Content" ObjectID="_1453898724" r:id="rId81"/>
        </w:object>
      </w:r>
    </w:p>
    <w:p w:rsidR="00717E4A" w:rsidRPr="00054FC4" w:rsidRDefault="00717E4A" w:rsidP="00150DBB">
      <w:pPr>
        <w:pStyle w:val="Standard1"/>
        <w:tabs>
          <w:tab w:val="center" w:pos="4536"/>
        </w:tabs>
        <w:spacing w:after="240" w:line="240" w:lineRule="auto"/>
        <w:ind w:left="1293" w:hanging="851"/>
        <w:jc w:val="center"/>
        <w:rPr>
          <w:rFonts w:cs="Times"/>
          <w:i/>
          <w:snapToGrid w:val="0"/>
          <w:color w:val="000000"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5.7:</w:t>
      </w:r>
      <w:r w:rsidRPr="00054FC4">
        <w:rPr>
          <w:rFonts w:cs="Times"/>
          <w:i/>
          <w:sz w:val="20"/>
          <w:lang w:val="en-GB"/>
        </w:rPr>
        <w:tab/>
        <w:t xml:space="preserve">Density of the estimated </w:t>
      </w:r>
      <w:r w:rsidRPr="00054FC4">
        <w:rPr>
          <w:rFonts w:cs="Times"/>
          <w:i/>
          <w:snapToGrid w:val="0"/>
          <w:color w:val="000000"/>
          <w:sz w:val="20"/>
          <w:lang w:val="en-GB"/>
        </w:rPr>
        <w:t>autocorrelation coefficient and the</w:t>
      </w:r>
      <w:r w:rsidRPr="00054FC4">
        <w:rPr>
          <w:rFonts w:cs="Times"/>
          <w:i/>
          <w:snapToGrid w:val="0"/>
          <w:color w:val="000000"/>
          <w:sz w:val="20"/>
          <w:lang w:val="en-GB"/>
        </w:rPr>
        <w:br/>
        <w:t>t statistic under the null hypothesis of a random walk.</w:t>
      </w:r>
    </w:p>
    <w:p w:rsidR="00717E4A" w:rsidRPr="00054FC4" w:rsidRDefault="002409E5" w:rsidP="00717E4A">
      <w:pPr>
        <w:pStyle w:val="p1a"/>
        <w:rPr>
          <w:lang w:val="en-GB"/>
        </w:rPr>
      </w:pPr>
      <w:r>
        <w:rPr>
          <w:lang w:val="en-GB"/>
        </w:rPr>
        <w:br w:type="column"/>
      </w:r>
    </w:p>
    <w:p w:rsidR="00717E4A" w:rsidRPr="00054FC4" w:rsidRDefault="00717E4A" w:rsidP="002409E5">
      <w:pPr>
        <w:keepNext/>
        <w:ind w:firstLine="0"/>
        <w:jc w:val="center"/>
        <w:rPr>
          <w:rFonts w:cs="Times"/>
          <w:lang w:val="en-GB"/>
        </w:rPr>
      </w:pPr>
      <w:r>
        <w:rPr>
          <w:rFonts w:cs="Times"/>
          <w:noProof/>
          <w:lang w:val="de-DE"/>
        </w:rPr>
        <w:drawing>
          <wp:inline distT="0" distB="0" distL="0" distR="0">
            <wp:extent cx="3710940" cy="2948940"/>
            <wp:effectExtent l="19050" t="0" r="3810" b="0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2409E5">
      <w:pPr>
        <w:pStyle w:val="Textkrper-Einzug2"/>
        <w:tabs>
          <w:tab w:val="left" w:pos="2268"/>
        </w:tabs>
        <w:spacing w:after="0"/>
        <w:ind w:left="1650" w:hanging="1100"/>
        <w:jc w:val="center"/>
        <w:rPr>
          <w:rFonts w:cs="Times"/>
          <w:sz w:val="20"/>
          <w:lang w:val="en-GB"/>
        </w:rPr>
      </w:pPr>
      <w:r w:rsidRPr="00054FC4">
        <w:rPr>
          <w:rFonts w:cs="Times"/>
          <w:sz w:val="20"/>
          <w:lang w:val="en-GB"/>
        </w:rPr>
        <w:t>Figure 5.8:</w:t>
      </w:r>
      <w:r w:rsidRPr="00054FC4">
        <w:rPr>
          <w:rFonts w:cs="Times"/>
          <w:sz w:val="20"/>
          <w:lang w:val="en-GB"/>
        </w:rPr>
        <w:tab/>
        <w:t xml:space="preserve"> Development of the Swiss, German/European and US</w:t>
      </w:r>
      <w:r w:rsidRPr="00054FC4">
        <w:rPr>
          <w:rFonts w:cs="Times"/>
          <w:sz w:val="20"/>
          <w:lang w:val="en-GB"/>
        </w:rPr>
        <w:br/>
        <w:t xml:space="preserve"> </w:t>
      </w:r>
      <w:proofErr w:type="spellStart"/>
      <w:r w:rsidRPr="00054FC4">
        <w:rPr>
          <w:rFonts w:cs="Times"/>
          <w:sz w:val="20"/>
          <w:lang w:val="en-GB"/>
        </w:rPr>
        <w:t>Euromarket</w:t>
      </w:r>
      <w:proofErr w:type="spellEnd"/>
      <w:r w:rsidRPr="00054FC4">
        <w:rPr>
          <w:rFonts w:cs="Times"/>
          <w:sz w:val="20"/>
          <w:lang w:val="en-GB"/>
        </w:rPr>
        <w:t xml:space="preserve"> interest rates. </w:t>
      </w:r>
      <w:r>
        <w:rPr>
          <w:rFonts w:cs="Times"/>
          <w:sz w:val="20"/>
          <w:lang w:val="en-GB"/>
        </w:rPr>
        <w:t>M</w:t>
      </w:r>
      <w:r w:rsidRPr="00054FC4">
        <w:rPr>
          <w:rFonts w:cs="Times"/>
          <w:sz w:val="20"/>
          <w:lang w:val="en-GB"/>
        </w:rPr>
        <w:t xml:space="preserve">onthly data, </w:t>
      </w:r>
      <w:r w:rsidRPr="00054FC4">
        <w:rPr>
          <w:rFonts w:cs="Times"/>
          <w:sz w:val="20"/>
          <w:lang w:val="en-GB"/>
        </w:rPr>
        <w:br/>
        <w:t>January 1983 – December 2002</w:t>
      </w:r>
    </w:p>
    <w:p w:rsidR="00717E4A" w:rsidRPr="006E0F64" w:rsidRDefault="00717E4A" w:rsidP="00717E4A">
      <w:pPr>
        <w:pStyle w:val="petit"/>
        <w:ind w:firstLine="330"/>
        <w:rPr>
          <w:lang w:val="en-GB"/>
        </w:rPr>
      </w:pPr>
    </w:p>
    <w:tbl>
      <w:tblPr>
        <w:tblW w:w="6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4"/>
        <w:gridCol w:w="873"/>
        <w:gridCol w:w="1870"/>
        <w:gridCol w:w="885"/>
        <w:gridCol w:w="1865"/>
      </w:tblGrid>
      <w:tr w:rsidR="00717E4A" w:rsidRPr="00054FC4" w:rsidTr="004963AF">
        <w:trPr>
          <w:cantSplit/>
          <w:jc w:val="center"/>
        </w:trPr>
        <w:tc>
          <w:tcPr>
            <w:tcW w:w="655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tabs>
                <w:tab w:val="left" w:pos="1872"/>
              </w:tabs>
              <w:spacing w:before="240" w:after="120"/>
              <w:ind w:left="1877" w:hanging="992"/>
              <w:jc w:val="left"/>
              <w:rPr>
                <w:rFonts w:cs="Times"/>
                <w:i/>
                <w:sz w:val="20"/>
                <w:lang w:val="en-GB"/>
              </w:rPr>
            </w:pPr>
            <w:r w:rsidRPr="00054FC4">
              <w:rPr>
                <w:rFonts w:cs="Times"/>
                <w:i/>
                <w:sz w:val="20"/>
                <w:lang w:val="en-GB"/>
              </w:rPr>
              <w:t>Table 5.2:</w:t>
            </w:r>
            <w:r w:rsidRPr="00054FC4">
              <w:rPr>
                <w:rFonts w:cs="Times"/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tab/>
            </w:r>
            <w:r w:rsidRPr="00054FC4">
              <w:rPr>
                <w:rFonts w:cs="Times"/>
                <w:i/>
                <w:sz w:val="20"/>
                <w:lang w:val="en-GB"/>
              </w:rPr>
              <w:t>Results of the Augmented Dickey-Fuller Tests</w:t>
            </w:r>
            <w:r w:rsidRPr="00054FC4">
              <w:rPr>
                <w:rFonts w:cs="Times"/>
                <w:i/>
                <w:sz w:val="20"/>
                <w:lang w:val="en-GB"/>
              </w:rPr>
              <w:br/>
              <w:t>1/1983 – 12/2002, 240 Observations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106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  <w:vAlign w:val="center"/>
          </w:tcPr>
          <w:p w:rsidR="00717E4A" w:rsidRPr="00054FC4" w:rsidRDefault="00717E4A" w:rsidP="004963AF">
            <w:pPr>
              <w:pStyle w:val="berschrift1"/>
              <w:keepLines/>
              <w:spacing w:before="60" w:after="120"/>
              <w:ind w:firstLine="0"/>
              <w:jc w:val="center"/>
              <w:rPr>
                <w:rFonts w:ascii="Times" w:hAnsi="Times" w:cs="Times"/>
                <w:b w:val="0"/>
                <w:sz w:val="18"/>
                <w:szCs w:val="18"/>
                <w:lang w:val="en-GB"/>
              </w:rPr>
            </w:pPr>
            <w:r w:rsidRPr="00054FC4">
              <w:rPr>
                <w:rFonts w:ascii="Times" w:hAnsi="Times" w:cs="Times"/>
                <w:b w:val="0"/>
                <w:sz w:val="18"/>
                <w:szCs w:val="18"/>
                <w:lang w:val="en-GB"/>
              </w:rPr>
              <w:t>Variable</w:t>
            </w:r>
          </w:p>
        </w:tc>
        <w:tc>
          <w:tcPr>
            <w:tcW w:w="2743" w:type="dxa"/>
            <w:gridSpan w:val="2"/>
            <w:tcBorders>
              <w:top w:val="single" w:sz="8" w:space="0" w:color="auto"/>
              <w:bottom w:val="nil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before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Levels</w:t>
            </w:r>
          </w:p>
        </w:tc>
        <w:tc>
          <w:tcPr>
            <w:tcW w:w="2750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717E4A" w:rsidRPr="00054FC4" w:rsidRDefault="00717E4A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1. Differences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1064" w:type="dxa"/>
            <w:vMerge/>
            <w:tcBorders>
              <w:top w:val="nil"/>
              <w:left w:val="single" w:sz="8" w:space="0" w:color="auto"/>
              <w:bottom w:val="single" w:sz="4" w:space="0" w:color="auto"/>
            </w:tcBorders>
          </w:tcPr>
          <w:p w:rsidR="00717E4A" w:rsidRPr="00054FC4" w:rsidRDefault="00717E4A" w:rsidP="004963AF">
            <w:pPr>
              <w:pStyle w:val="berschrift1"/>
              <w:keepLines/>
              <w:spacing w:after="120"/>
              <w:ind w:firstLine="0"/>
              <w:rPr>
                <w:rFonts w:ascii="Times" w:hAnsi="Times" w:cs="Times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873" w:type="dxa"/>
            <w:tcBorders>
              <w:top w:val="nil"/>
              <w:bottom w:val="single" w:sz="4" w:space="0" w:color="auto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k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>
              <w:rPr>
                <w:rFonts w:cs="Times"/>
                <w:sz w:val="18"/>
                <w:szCs w:val="18"/>
                <w:lang w:val="en-GB"/>
              </w:rPr>
              <w:t>T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 xml:space="preserve">est </w:t>
            </w:r>
            <w:r>
              <w:rPr>
                <w:rFonts w:cs="Times"/>
                <w:sz w:val="18"/>
                <w:szCs w:val="18"/>
                <w:lang w:val="en-GB"/>
              </w:rPr>
              <w:t>S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>tatistic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k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keepNext/>
              <w:keepLines/>
              <w:spacing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>
              <w:rPr>
                <w:rFonts w:cs="Times"/>
                <w:sz w:val="18"/>
                <w:szCs w:val="18"/>
                <w:lang w:val="en-GB"/>
              </w:rPr>
              <w:t>T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 xml:space="preserve">est </w:t>
            </w:r>
            <w:r>
              <w:rPr>
                <w:rFonts w:cs="Times"/>
                <w:sz w:val="18"/>
                <w:szCs w:val="18"/>
                <w:lang w:val="en-GB"/>
              </w:rPr>
              <w:t>S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>tatistic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1064" w:type="dxa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:rsidR="00717E4A" w:rsidRPr="00054FC4" w:rsidRDefault="00717E4A" w:rsidP="004963AF">
            <w:pPr>
              <w:pStyle w:val="berschrift1"/>
              <w:keepLines/>
              <w:spacing w:after="0"/>
              <w:ind w:firstLine="0"/>
              <w:jc w:val="center"/>
              <w:rPr>
                <w:rFonts w:ascii="Times" w:hAnsi="Times" w:cs="Times"/>
                <w:b w:val="0"/>
                <w:sz w:val="18"/>
                <w:szCs w:val="18"/>
                <w:lang w:val="en-GB"/>
              </w:rPr>
            </w:pPr>
            <w:r w:rsidRPr="00054FC4">
              <w:rPr>
                <w:rFonts w:ascii="Times" w:hAnsi="Times" w:cs="Times"/>
                <w:b w:val="0"/>
                <w:sz w:val="18"/>
                <w:szCs w:val="18"/>
                <w:lang w:val="en-GB"/>
              </w:rPr>
              <w:t>SER</w:t>
            </w:r>
          </w:p>
        </w:tc>
        <w:tc>
          <w:tcPr>
            <w:tcW w:w="873" w:type="dxa"/>
            <w:tcBorders>
              <w:top w:val="nil"/>
              <w:bottom w:val="nil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752"/>
              </w:tabs>
              <w:spacing w:before="6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-1.194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  <w:t>(0.678)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752"/>
              </w:tabs>
              <w:spacing w:before="6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-7.86</w:t>
            </w:r>
            <w:r>
              <w:rPr>
                <w:rFonts w:cs="Times"/>
                <w:sz w:val="18"/>
                <w:szCs w:val="18"/>
                <w:lang w:val="en-GB"/>
              </w:rPr>
              <w:t>2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  <w:t>(0.000)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1064" w:type="dxa"/>
            <w:tcBorders>
              <w:top w:val="nil"/>
              <w:left w:val="single" w:sz="8" w:space="0" w:color="auto"/>
              <w:bottom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caps/>
                <w:sz w:val="18"/>
                <w:szCs w:val="18"/>
                <w:lang w:val="en-GB"/>
              </w:rPr>
              <w:t>GER/e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>ER</w:t>
            </w:r>
          </w:p>
        </w:tc>
        <w:tc>
          <w:tcPr>
            <w:tcW w:w="873" w:type="dxa"/>
            <w:tcBorders>
              <w:top w:val="nil"/>
              <w:bottom w:val="nil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tabs>
                <w:tab w:val="decimal" w:pos="752"/>
              </w:tabs>
              <w:spacing w:before="6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-0.957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  <w:t>(0.768)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tabs>
                <w:tab w:val="decimal" w:pos="752"/>
              </w:tabs>
              <w:spacing w:before="6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-11.9</w:t>
            </w:r>
            <w:r>
              <w:rPr>
                <w:rFonts w:cs="Times"/>
                <w:sz w:val="18"/>
                <w:szCs w:val="18"/>
                <w:lang w:val="en-GB"/>
              </w:rPr>
              <w:t>62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  <w:t>(0.000)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1064" w:type="dxa"/>
            <w:tcBorders>
              <w:top w:val="nil"/>
              <w:left w:val="single" w:sz="8" w:space="0" w:color="auto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UER</w:t>
            </w:r>
          </w:p>
        </w:tc>
        <w:tc>
          <w:tcPr>
            <w:tcW w:w="873" w:type="dxa"/>
            <w:tcBorders>
              <w:top w:val="nil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tabs>
                <w:tab w:val="decimal" w:pos="752"/>
              </w:tabs>
              <w:spacing w:before="6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-0.995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  <w:t>(0.755)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</w:t>
            </w:r>
          </w:p>
        </w:tc>
        <w:tc>
          <w:tcPr>
            <w:tcW w:w="1865" w:type="dxa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717E4A" w:rsidRPr="00054FC4" w:rsidRDefault="00717E4A" w:rsidP="004963AF">
            <w:pPr>
              <w:keepNext/>
              <w:keepLines/>
              <w:tabs>
                <w:tab w:val="decimal" w:pos="752"/>
              </w:tabs>
              <w:spacing w:before="6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-11.</w:t>
            </w:r>
            <w:r>
              <w:rPr>
                <w:rFonts w:cs="Times"/>
                <w:sz w:val="18"/>
                <w:szCs w:val="18"/>
                <w:lang w:val="en-GB"/>
              </w:rPr>
              <w:t>220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br/>
              <w:t>(0.000)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6557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spacing w:before="120"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The tests were performed for levels with as well as for first differences without a co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>n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 xml:space="preserve">stant term. The numbers in parentheses are the p values. The number of lags, k, has been determined with the </w:t>
            </w:r>
            <w:proofErr w:type="spellStart"/>
            <w:r w:rsidRPr="00054FC4">
              <w:rPr>
                <w:rFonts w:cs="Times"/>
                <w:sz w:val="18"/>
                <w:szCs w:val="18"/>
                <w:lang w:val="en-GB"/>
              </w:rPr>
              <w:t>Hannan</w:t>
            </w:r>
            <w:proofErr w:type="spellEnd"/>
            <w:r w:rsidRPr="00054FC4">
              <w:rPr>
                <w:rFonts w:cs="Times"/>
                <w:sz w:val="18"/>
                <w:szCs w:val="18"/>
                <w:lang w:val="en-GB"/>
              </w:rPr>
              <w:t xml:space="preserve">-Quinn criterion. </w:t>
            </w:r>
          </w:p>
        </w:tc>
      </w:tr>
    </w:tbl>
    <w:p w:rsidR="00717E4A" w:rsidRDefault="00717E4A" w:rsidP="00717E4A">
      <w:pPr>
        <w:tabs>
          <w:tab w:val="right" w:pos="6634"/>
        </w:tabs>
        <w:spacing w:after="120"/>
        <w:rPr>
          <w:rFonts w:cs="Times"/>
          <w:szCs w:val="22"/>
          <w:lang w:val="en-GB"/>
        </w:rPr>
      </w:pPr>
    </w:p>
    <w:p w:rsidR="00150DBB" w:rsidRDefault="00150DBB" w:rsidP="00150DBB">
      <w:pPr>
        <w:tabs>
          <w:tab w:val="right" w:pos="6634"/>
        </w:tabs>
        <w:spacing w:after="120"/>
        <w:jc w:val="center"/>
        <w:rPr>
          <w:rFonts w:cs="Times"/>
          <w:szCs w:val="22"/>
          <w:lang w:val="en-GB"/>
        </w:rPr>
      </w:pPr>
      <w:r>
        <w:rPr>
          <w:rFonts w:cs="Times"/>
          <w:szCs w:val="22"/>
          <w:lang w:val="en-GB"/>
        </w:rPr>
        <w:br w:type="column"/>
      </w:r>
    </w:p>
    <w:bookmarkStart w:id="127" w:name="_MON_1133606794"/>
    <w:bookmarkStart w:id="128" w:name="_MON_1133607022"/>
    <w:bookmarkStart w:id="129" w:name="_MON_1133692550"/>
    <w:bookmarkStart w:id="130" w:name="_MON_1404656181"/>
    <w:bookmarkStart w:id="131" w:name="_MON_1397040115"/>
    <w:bookmarkStart w:id="132" w:name="_MON_1397040138"/>
    <w:bookmarkStart w:id="133" w:name="_MON_1397040166"/>
    <w:bookmarkStart w:id="134" w:name="_MON_1397040194"/>
    <w:bookmarkStart w:id="135" w:name="_MON_1397040234"/>
    <w:bookmarkStart w:id="136" w:name="_MON_1139837239"/>
    <w:bookmarkStart w:id="137" w:name="_MON_1139837271"/>
    <w:bookmarkStart w:id="138" w:name="_MON_1139837281"/>
    <w:bookmarkStart w:id="139" w:name="_MON_1139837330"/>
    <w:bookmarkStart w:id="140" w:name="_MON_1139837339"/>
    <w:bookmarkStart w:id="141" w:name="_MON_1139837364"/>
    <w:bookmarkStart w:id="142" w:name="_MON_1139837417"/>
    <w:bookmarkStart w:id="143" w:name="_MON_1139837445"/>
    <w:bookmarkStart w:id="144" w:name="_MON_1139837495"/>
    <w:bookmarkStart w:id="145" w:name="_MON_1139839641"/>
    <w:bookmarkStart w:id="146" w:name="_MON_1228299026"/>
    <w:bookmarkStart w:id="147" w:name="_MON_1232381080"/>
    <w:bookmarkStart w:id="148" w:name="_MON_1132923074"/>
    <w:bookmarkStart w:id="149" w:name="_MON_1133075858"/>
    <w:bookmarkStart w:id="150" w:name="_MON_1133076577"/>
    <w:bookmarkStart w:id="151" w:name="_MON_1133096315"/>
    <w:bookmarkStart w:id="152" w:name="_MON_1133098067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Start w:id="153" w:name="_MON_1133159407"/>
    <w:bookmarkEnd w:id="153"/>
    <w:p w:rsidR="00717E4A" w:rsidRPr="00054FC4" w:rsidRDefault="00717E4A" w:rsidP="00150DBB">
      <w:pPr>
        <w:jc w:val="center"/>
        <w:rPr>
          <w:rFonts w:cs="Times"/>
          <w:szCs w:val="22"/>
          <w:lang w:val="en-GB"/>
        </w:rPr>
      </w:pPr>
      <w:r w:rsidRPr="00054FC4">
        <w:rPr>
          <w:rFonts w:cs="Times"/>
          <w:noProof/>
          <w:szCs w:val="22"/>
          <w:lang w:val="en-GB"/>
        </w:rPr>
        <w:object w:dxaOrig="9639" w:dyaOrig="14572">
          <v:shape id="_x0000_i1054" type="#_x0000_t75" style="width:309.6pt;height:417pt" o:ole="" o:bordertopcolor="this" o:borderleftcolor="this" o:borderbottomcolor="this" o:borderrightcolor="this" fillcolor="window">
            <v:imagedata r:id="rId83" o:title="" croptop="255f" cropbottom="18613f" cropleft="771f" cropright="12335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54" DrawAspect="Content" ObjectID="_1453898725" r:id="rId84"/>
        </w:object>
      </w:r>
    </w:p>
    <w:p w:rsidR="00150DBB" w:rsidRDefault="00717E4A" w:rsidP="00717E4A">
      <w:pPr>
        <w:pStyle w:val="Standard1"/>
        <w:spacing w:before="120" w:after="120" w:line="240" w:lineRule="auto"/>
        <w:ind w:left="1537" w:hanging="1208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5.9a:</w:t>
      </w:r>
      <w:r w:rsidRPr="00054FC4">
        <w:rPr>
          <w:rFonts w:cs="Times"/>
          <w:i/>
          <w:sz w:val="20"/>
          <w:lang w:val="en-GB"/>
        </w:rPr>
        <w:tab/>
        <w:t>Density of the estimated coefficient and of the t statistic for the null hypothesis</w:t>
      </w:r>
    </w:p>
    <w:p w:rsidR="00717E4A" w:rsidRPr="00054FC4" w:rsidRDefault="00150DBB" w:rsidP="00717E4A">
      <w:pPr>
        <w:pStyle w:val="Standard1"/>
        <w:spacing w:before="120" w:after="120" w:line="240" w:lineRule="auto"/>
        <w:ind w:left="1537" w:hanging="1208"/>
        <w:rPr>
          <w:rFonts w:cs="Times"/>
          <w:i/>
          <w:sz w:val="20"/>
          <w:lang w:val="en-GB"/>
        </w:rPr>
      </w:pPr>
      <w:r>
        <w:rPr>
          <w:rFonts w:cs="Times"/>
          <w:i/>
          <w:sz w:val="20"/>
          <w:lang w:val="en-GB"/>
        </w:rPr>
        <w:tab/>
      </w:r>
      <w:proofErr w:type="gramStart"/>
      <w:r w:rsidR="00717E4A" w:rsidRPr="00054FC4">
        <w:rPr>
          <w:rFonts w:cs="Times"/>
          <w:i/>
          <w:sz w:val="20"/>
          <w:lang w:val="en-GB"/>
        </w:rPr>
        <w:t>of</w:t>
      </w:r>
      <w:proofErr w:type="gramEnd"/>
      <w:r w:rsidR="00717E4A" w:rsidRPr="00054FC4">
        <w:rPr>
          <w:rFonts w:cs="Times"/>
          <w:i/>
          <w:sz w:val="20"/>
          <w:lang w:val="en-GB"/>
        </w:rPr>
        <w:t xml:space="preserve"> an AR(1) process with ρ = 0.95</w:t>
      </w:r>
    </w:p>
    <w:bookmarkStart w:id="154" w:name="_MON_1133692551"/>
    <w:bookmarkStart w:id="155" w:name="_MON_1139837538"/>
    <w:bookmarkStart w:id="156" w:name="_MON_1139839642"/>
    <w:bookmarkStart w:id="157" w:name="_MON_1228297843"/>
    <w:bookmarkStart w:id="158" w:name="_MON_1228298795"/>
    <w:bookmarkStart w:id="159" w:name="_MON_1228298841"/>
    <w:bookmarkStart w:id="160" w:name="_MON_1228299007"/>
    <w:bookmarkStart w:id="161" w:name="_MON_1228299354"/>
    <w:bookmarkStart w:id="162" w:name="_MON_1228299429"/>
    <w:bookmarkStart w:id="163" w:name="_MON_1397040200"/>
    <w:bookmarkStart w:id="164" w:name="_MON_1397040218"/>
    <w:bookmarkStart w:id="165" w:name="_MON_1397040246"/>
    <w:bookmarkStart w:id="166" w:name="_MON_1132922663"/>
    <w:bookmarkStart w:id="167" w:name="_MON_1133076191"/>
    <w:bookmarkStart w:id="168" w:name="_MON_1133076579"/>
    <w:bookmarkStart w:id="169" w:name="_MON_1133096331"/>
    <w:bookmarkStart w:id="170" w:name="_MON_1133098068"/>
    <w:bookmarkStart w:id="171" w:name="_MON_1133159435"/>
    <w:bookmarkStart w:id="172" w:name="_MON_1404656135"/>
    <w:bookmarkStart w:id="173" w:name="_MON_1133606811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Start w:id="174" w:name="_MON_1133607023"/>
    <w:bookmarkEnd w:id="174"/>
    <w:p w:rsidR="00717E4A" w:rsidRPr="00054FC4" w:rsidRDefault="00717E4A" w:rsidP="00717E4A">
      <w:pPr>
        <w:pStyle w:val="Standard1"/>
        <w:spacing w:after="120" w:line="240" w:lineRule="auto"/>
        <w:ind w:firstLine="0"/>
        <w:jc w:val="center"/>
        <w:rPr>
          <w:rFonts w:cs="Times"/>
          <w:noProof/>
          <w:szCs w:val="22"/>
          <w:lang w:val="en-GB"/>
        </w:rPr>
      </w:pPr>
      <w:r w:rsidRPr="00054FC4">
        <w:rPr>
          <w:rFonts w:cs="Times"/>
          <w:noProof/>
          <w:szCs w:val="22"/>
          <w:lang w:val="en-GB"/>
        </w:rPr>
        <w:object w:dxaOrig="9639" w:dyaOrig="14572">
          <v:shape id="_x0000_i1055" type="#_x0000_t75" style="width:309.6pt;height:414pt" o:ole="" o:bordertopcolor="this" o:borderleftcolor="this" o:borderbottomcolor="this" o:borderrightcolor="this" fillcolor="window">
            <v:imagedata r:id="rId85" o:title="" croptop="255f" cropbottom="18741f" cropleft="771f" cropright="11949f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55" DrawAspect="Content" ObjectID="_1453898726" r:id="rId86"/>
        </w:object>
      </w:r>
    </w:p>
    <w:p w:rsidR="00717E4A" w:rsidRPr="00054FC4" w:rsidRDefault="00717E4A" w:rsidP="00785B39">
      <w:pPr>
        <w:pStyle w:val="Standard1"/>
        <w:spacing w:before="120" w:after="240" w:line="240" w:lineRule="auto"/>
        <w:ind w:left="1429" w:hanging="1208"/>
        <w:jc w:val="center"/>
        <w:rPr>
          <w:rFonts w:cs="Times"/>
          <w:i/>
          <w:szCs w:val="22"/>
          <w:lang w:val="en-GB"/>
        </w:rPr>
      </w:pPr>
      <w:r w:rsidRPr="00054FC4">
        <w:rPr>
          <w:rFonts w:cs="Times"/>
          <w:i/>
          <w:szCs w:val="22"/>
          <w:lang w:val="en-GB"/>
        </w:rPr>
        <w:t>Figure 5.9</w:t>
      </w:r>
      <w:r>
        <w:rPr>
          <w:rFonts w:cs="Times"/>
          <w:i/>
          <w:szCs w:val="22"/>
          <w:lang w:val="en-GB"/>
        </w:rPr>
        <w:t>b</w:t>
      </w:r>
      <w:r w:rsidRPr="00054FC4">
        <w:rPr>
          <w:rFonts w:cs="Times"/>
          <w:i/>
          <w:szCs w:val="22"/>
          <w:lang w:val="en-GB"/>
        </w:rPr>
        <w:t xml:space="preserve">:   </w:t>
      </w:r>
      <w:r w:rsidRPr="00165057">
        <w:rPr>
          <w:i/>
          <w:sz w:val="20"/>
          <w:lang w:val="en-GB"/>
        </w:rPr>
        <w:t xml:space="preserve">Density of the estimated coefficient and of the </w:t>
      </w:r>
      <w:r>
        <w:rPr>
          <w:i/>
          <w:sz w:val="20"/>
          <w:lang w:val="en-GB"/>
        </w:rPr>
        <w:t>t statistic</w:t>
      </w:r>
      <w:r w:rsidRPr="00054FC4">
        <w:rPr>
          <w:rFonts w:cs="Times"/>
          <w:i/>
          <w:sz w:val="20"/>
          <w:lang w:val="en-GB"/>
        </w:rPr>
        <w:br/>
      </w:r>
      <w:r w:rsidRPr="00165057">
        <w:rPr>
          <w:i/>
          <w:sz w:val="20"/>
          <w:lang w:val="en-GB"/>
        </w:rPr>
        <w:t xml:space="preserve"> for the null hypothesis of an </w:t>
      </w:r>
      <w:proofErr w:type="gramStart"/>
      <w:r w:rsidRPr="00165057">
        <w:rPr>
          <w:i/>
          <w:sz w:val="20"/>
          <w:lang w:val="en-GB"/>
        </w:rPr>
        <w:t>AR(</w:t>
      </w:r>
      <w:proofErr w:type="gramEnd"/>
      <w:r w:rsidRPr="00165057">
        <w:rPr>
          <w:i/>
          <w:sz w:val="20"/>
          <w:lang w:val="en-GB"/>
        </w:rPr>
        <w:t xml:space="preserve">1) process with ρ = </w:t>
      </w:r>
      <w:r w:rsidRPr="00054FC4">
        <w:rPr>
          <w:rFonts w:cs="Times"/>
          <w:i/>
          <w:szCs w:val="22"/>
          <w:lang w:val="en-GB"/>
        </w:rPr>
        <w:t>0.90</w:t>
      </w:r>
    </w:p>
    <w:p w:rsidR="00717E4A" w:rsidRPr="006E0F64" w:rsidRDefault="00717E4A" w:rsidP="00717E4A">
      <w:pPr>
        <w:pStyle w:val="petit"/>
        <w:rPr>
          <w:lang w:val="en-GB"/>
        </w:rPr>
      </w:pPr>
    </w:p>
    <w:tbl>
      <w:tblPr>
        <w:tblW w:w="6654" w:type="dxa"/>
        <w:jc w:val="center"/>
        <w:tblInd w:w="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69"/>
        <w:gridCol w:w="505"/>
        <w:gridCol w:w="1210"/>
        <w:gridCol w:w="1430"/>
        <w:gridCol w:w="880"/>
        <w:gridCol w:w="880"/>
        <w:gridCol w:w="880"/>
      </w:tblGrid>
      <w:tr w:rsidR="00717E4A" w:rsidRPr="00054FC4" w:rsidTr="004963AF">
        <w:trPr>
          <w:cantSplit/>
          <w:trHeight w:val="320"/>
          <w:jc w:val="center"/>
        </w:trPr>
        <w:tc>
          <w:tcPr>
            <w:tcW w:w="6654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before="240" w:after="120"/>
              <w:ind w:left="1480" w:hanging="990"/>
              <w:jc w:val="left"/>
              <w:rPr>
                <w:rFonts w:cs="Times"/>
                <w:i/>
                <w:sz w:val="20"/>
                <w:lang w:val="en-GB"/>
              </w:rPr>
            </w:pPr>
            <w:r w:rsidRPr="00054FC4">
              <w:rPr>
                <w:rFonts w:cs="Times"/>
                <w:i/>
                <w:sz w:val="20"/>
                <w:lang w:val="en-GB"/>
              </w:rPr>
              <w:t>Table 5.3:</w:t>
            </w:r>
            <w:r w:rsidRPr="00054FC4">
              <w:rPr>
                <w:rFonts w:cs="Times"/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tab/>
            </w:r>
            <w:r w:rsidRPr="00054FC4">
              <w:rPr>
                <w:rFonts w:cs="Times"/>
                <w:i/>
                <w:sz w:val="20"/>
                <w:lang w:val="en-GB"/>
              </w:rPr>
              <w:t xml:space="preserve">Results of Unit Root and </w:t>
            </w:r>
            <w:proofErr w:type="spellStart"/>
            <w:r w:rsidRPr="00054FC4">
              <w:rPr>
                <w:rFonts w:cs="Times"/>
                <w:i/>
                <w:sz w:val="20"/>
                <w:lang w:val="en-GB"/>
              </w:rPr>
              <w:t>Stationarity</w:t>
            </w:r>
            <w:proofErr w:type="spellEnd"/>
            <w:r w:rsidRPr="00054FC4">
              <w:rPr>
                <w:rFonts w:cs="Times"/>
                <w:i/>
                <w:sz w:val="20"/>
                <w:lang w:val="en-GB"/>
              </w:rPr>
              <w:t xml:space="preserve"> Tests for Inflation</w:t>
            </w:r>
            <w:r w:rsidRPr="00054FC4">
              <w:rPr>
                <w:rFonts w:cs="Times"/>
                <w:i/>
                <w:sz w:val="20"/>
                <w:lang w:val="en-GB"/>
              </w:rPr>
              <w:br/>
              <w:t>1/1969 – 9/1992, 285 Observations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</w:tcPr>
          <w:p w:rsidR="00717E4A" w:rsidRPr="00054FC4" w:rsidRDefault="00717E4A" w:rsidP="004963AF">
            <w:pPr>
              <w:pStyle w:val="berschrift1"/>
              <w:keepLines/>
              <w:spacing w:after="120"/>
              <w:ind w:firstLine="0"/>
              <w:rPr>
                <w:rFonts w:ascii="Times" w:hAnsi="Times" w:cs="Times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505" w:type="dxa"/>
            <w:tcBorders>
              <w:top w:val="single" w:sz="8" w:space="0" w:color="auto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m/k</w:t>
            </w:r>
          </w:p>
        </w:tc>
        <w:tc>
          <w:tcPr>
            <w:tcW w:w="1210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</w:tabs>
              <w:spacing w:before="12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United States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</w:tabs>
              <w:spacing w:before="12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United Kingdom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spacing w:before="12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France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</w:tabs>
              <w:spacing w:before="12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Germany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</w:tabs>
              <w:spacing w:before="12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Italy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869" w:type="dxa"/>
            <w:tcBorders>
              <w:top w:val="nil"/>
              <w:left w:val="single" w:sz="8" w:space="0" w:color="auto"/>
              <w:bottom w:val="nil"/>
            </w:tcBorders>
          </w:tcPr>
          <w:p w:rsidR="00717E4A" w:rsidRPr="00054FC4" w:rsidRDefault="00717E4A" w:rsidP="004963AF">
            <w:pPr>
              <w:pStyle w:val="berschrift1"/>
              <w:keepLines/>
              <w:spacing w:before="140" w:after="120"/>
              <w:ind w:firstLine="0"/>
              <w:jc w:val="center"/>
              <w:rPr>
                <w:rFonts w:ascii="Times" w:hAnsi="Times" w:cs="Times"/>
                <w:b w:val="0"/>
                <w:sz w:val="18"/>
                <w:szCs w:val="18"/>
                <w:lang w:val="en-GB"/>
              </w:rPr>
            </w:pPr>
            <w:r w:rsidRPr="00054FC4">
              <w:rPr>
                <w:rFonts w:ascii="Times" w:hAnsi="Times" w:cs="Times"/>
                <w:b w:val="0"/>
                <w:sz w:val="18"/>
                <w:szCs w:val="18"/>
                <w:lang w:val="en-GB"/>
              </w:rPr>
              <w:t>Phillips-</w:t>
            </w:r>
            <w:r w:rsidRPr="00054FC4">
              <w:rPr>
                <w:rFonts w:ascii="Times" w:hAnsi="Times" w:cs="Times"/>
                <w:b w:val="0"/>
                <w:sz w:val="18"/>
                <w:szCs w:val="18"/>
                <w:lang w:val="en-GB"/>
              </w:rPr>
              <w:br/>
            </w:r>
            <w:proofErr w:type="spellStart"/>
            <w:r w:rsidRPr="00054FC4">
              <w:rPr>
                <w:rFonts w:ascii="Times" w:hAnsi="Times" w:cs="Times"/>
                <w:b w:val="0"/>
                <w:sz w:val="18"/>
                <w:szCs w:val="18"/>
                <w:lang w:val="en-GB"/>
              </w:rPr>
              <w:t>Perron</w:t>
            </w:r>
            <w:proofErr w:type="spellEnd"/>
          </w:p>
        </w:tc>
        <w:tc>
          <w:tcPr>
            <w:tcW w:w="505" w:type="dxa"/>
            <w:tcBorders>
              <w:top w:val="nil"/>
              <w:bottom w:val="nil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before="120" w:after="6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6</w:t>
            </w:r>
          </w:p>
          <w:p w:rsidR="00717E4A" w:rsidRPr="00054FC4" w:rsidRDefault="00717E4A" w:rsidP="004963AF">
            <w:pPr>
              <w:keepNext/>
              <w:keepLines/>
              <w:spacing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12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469"/>
              </w:tabs>
              <w:spacing w:before="12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-8.95**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469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-10.20**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546"/>
              </w:tabs>
              <w:spacing w:before="12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-9.30**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54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-10.54**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before="12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-5.82**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-6.84**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before="12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-10.32**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-11.65**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before="120"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-6.40**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-7.39**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869" w:type="dxa"/>
            <w:tcBorders>
              <w:top w:val="nil"/>
              <w:left w:val="single" w:sz="8" w:space="0" w:color="auto"/>
              <w:bottom w:val="nil"/>
            </w:tcBorders>
          </w:tcPr>
          <w:p w:rsidR="00717E4A" w:rsidRPr="00054FC4" w:rsidRDefault="00717E4A" w:rsidP="004963AF">
            <w:pPr>
              <w:pStyle w:val="berschrift1"/>
              <w:keepLines/>
              <w:spacing w:before="140" w:after="120"/>
              <w:ind w:firstLine="0"/>
              <w:jc w:val="center"/>
              <w:rPr>
                <w:rFonts w:ascii="Times" w:hAnsi="Times" w:cs="Times"/>
                <w:b w:val="0"/>
                <w:sz w:val="18"/>
                <w:szCs w:val="18"/>
                <w:lang w:val="en-GB"/>
              </w:rPr>
            </w:pPr>
            <w:r w:rsidRPr="00054FC4">
              <w:rPr>
                <w:rFonts w:ascii="Times" w:hAnsi="Times" w:cs="Times"/>
                <w:b w:val="0"/>
                <w:sz w:val="18"/>
                <w:szCs w:val="18"/>
                <w:lang w:val="en-GB"/>
              </w:rPr>
              <w:t>KPSS</w:t>
            </w:r>
          </w:p>
        </w:tc>
        <w:tc>
          <w:tcPr>
            <w:tcW w:w="505" w:type="dxa"/>
            <w:tcBorders>
              <w:top w:val="nil"/>
              <w:bottom w:val="nil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after="6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6</w:t>
            </w:r>
          </w:p>
          <w:p w:rsidR="00717E4A" w:rsidRPr="00054FC4" w:rsidRDefault="00717E4A" w:rsidP="004963AF">
            <w:pPr>
              <w:keepNext/>
              <w:keepLines/>
              <w:spacing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12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469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0.81**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469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0.51*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54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1.02**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54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0.65**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1.57**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0.91**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1.26**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0.80**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0.94**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0.56**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869" w:type="dxa"/>
            <w:tcBorders>
              <w:top w:val="nil"/>
              <w:left w:val="single" w:sz="8" w:space="0" w:color="auto"/>
              <w:bottom w:val="single" w:sz="6" w:space="0" w:color="auto"/>
            </w:tcBorders>
          </w:tcPr>
          <w:p w:rsidR="00717E4A" w:rsidRPr="00054FC4" w:rsidRDefault="00717E4A" w:rsidP="004963AF">
            <w:pPr>
              <w:keepNext/>
              <w:keepLines/>
              <w:spacing w:before="260"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ADF</w:t>
            </w:r>
          </w:p>
        </w:tc>
        <w:tc>
          <w:tcPr>
            <w:tcW w:w="505" w:type="dxa"/>
            <w:tcBorders>
              <w:top w:val="nil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keepNext/>
              <w:keepLines/>
              <w:spacing w:after="6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3</w:t>
            </w:r>
          </w:p>
          <w:p w:rsidR="00717E4A" w:rsidRPr="00054FC4" w:rsidRDefault="00717E4A" w:rsidP="004963AF">
            <w:pPr>
              <w:keepNext/>
              <w:keepLines/>
              <w:spacing w:after="6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6</w:t>
            </w:r>
          </w:p>
          <w:p w:rsidR="00717E4A" w:rsidRPr="00054FC4" w:rsidRDefault="00717E4A" w:rsidP="004963AF">
            <w:pPr>
              <w:keepNext/>
              <w:keepLines/>
              <w:spacing w:after="120"/>
              <w:ind w:firstLine="0"/>
              <w:jc w:val="center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12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469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-4.43**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469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-3.06*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469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-1.86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54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-4.48**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54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-2.97*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54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-2.27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-2.71(*)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-1.71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-4.98**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-3.49**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-1.75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-3.31*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6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-2.24</w:t>
            </w:r>
          </w:p>
          <w:p w:rsidR="00717E4A" w:rsidRPr="00054FC4" w:rsidRDefault="00717E4A" w:rsidP="004963AF">
            <w:pPr>
              <w:pStyle w:val="Kopfzeile"/>
              <w:keepNext/>
              <w:keepLines/>
              <w:tabs>
                <w:tab w:val="clear" w:pos="4536"/>
                <w:tab w:val="clear" w:pos="9072"/>
                <w:tab w:val="decimal" w:pos="216"/>
              </w:tabs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lang w:val="en-GB"/>
              </w:rPr>
              <w:t>-2.39</w:t>
            </w:r>
          </w:p>
        </w:tc>
      </w:tr>
      <w:tr w:rsidR="00717E4A" w:rsidRPr="00054FC4" w:rsidTr="004963AF">
        <w:trPr>
          <w:cantSplit/>
          <w:jc w:val="center"/>
        </w:trPr>
        <w:tc>
          <w:tcPr>
            <w:tcW w:w="665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7E4A" w:rsidRPr="00054FC4" w:rsidRDefault="00717E4A" w:rsidP="004963AF">
            <w:pPr>
              <w:pStyle w:val="Blocktext"/>
              <w:spacing w:after="120"/>
              <w:ind w:left="0" w:right="0" w:firstLine="0"/>
              <w:rPr>
                <w:rFonts w:cs="Times"/>
                <w:sz w:val="18"/>
                <w:szCs w:val="18"/>
                <w:lang w:val="en-GB"/>
              </w:rPr>
            </w:pPr>
            <w:proofErr w:type="gramStart"/>
            <w:r w:rsidRPr="00054FC4">
              <w:rPr>
                <w:rFonts w:cs="Times"/>
                <w:sz w:val="18"/>
                <w:szCs w:val="18"/>
                <w:lang w:val="en-GB"/>
              </w:rPr>
              <w:t>‚(</w:t>
            </w:r>
            <w:proofErr w:type="gramEnd"/>
            <w:r w:rsidRPr="00054FC4">
              <w:rPr>
                <w:rFonts w:cs="Times"/>
                <w:sz w:val="18"/>
                <w:szCs w:val="18"/>
                <w:lang w:val="en-GB"/>
              </w:rPr>
              <w:t xml:space="preserve">*)‘, ,*‘ or ,**‘ denote that the corresponding null hypothesis can be rejected at the 10, 5, or 1 percent significance level, respectively. </w:t>
            </w:r>
          </w:p>
          <w:p w:rsidR="00717E4A" w:rsidRPr="00054FC4" w:rsidRDefault="00717E4A" w:rsidP="004963AF">
            <w:pPr>
              <w:spacing w:after="120"/>
              <w:ind w:firstLine="0"/>
              <w:rPr>
                <w:rFonts w:cs="Times"/>
                <w:sz w:val="18"/>
                <w:szCs w:val="18"/>
                <w:lang w:val="en-GB"/>
              </w:rPr>
            </w:pPr>
            <w:r w:rsidRPr="00054FC4">
              <w:rPr>
                <w:rFonts w:cs="Times"/>
                <w:sz w:val="18"/>
                <w:szCs w:val="18"/>
                <w:u w:val="single"/>
                <w:lang w:val="en-GB"/>
              </w:rPr>
              <w:t>Source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 xml:space="preserve">: </w:t>
            </w:r>
            <w:r w:rsidRPr="00054FC4">
              <w:rPr>
                <w:rFonts w:cs="Times"/>
                <w:smallCaps/>
                <w:sz w:val="18"/>
                <w:szCs w:val="18"/>
                <w:lang w:val="en-GB"/>
              </w:rPr>
              <w:t>U. Hassler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 xml:space="preserve"> and </w:t>
            </w:r>
            <w:r w:rsidRPr="00054FC4">
              <w:rPr>
                <w:rFonts w:cs="Times"/>
                <w:smallCaps/>
                <w:sz w:val="18"/>
                <w:szCs w:val="18"/>
                <w:lang w:val="en-GB"/>
              </w:rPr>
              <w:t>J. Wolters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 xml:space="preserve"> (1995, </w:t>
            </w:r>
            <w:r w:rsidRPr="00054FC4">
              <w:rPr>
                <w:rFonts w:cs="Times"/>
                <w:i/>
                <w:sz w:val="18"/>
                <w:szCs w:val="18"/>
                <w:lang w:val="en-GB"/>
              </w:rPr>
              <w:t>Tables 3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 xml:space="preserve"> and </w:t>
            </w:r>
            <w:r w:rsidRPr="00054FC4">
              <w:rPr>
                <w:rFonts w:cs="Times"/>
                <w:i/>
                <w:sz w:val="18"/>
                <w:szCs w:val="18"/>
                <w:lang w:val="en-GB"/>
              </w:rPr>
              <w:t>4</w:t>
            </w:r>
            <w:r w:rsidRPr="00054FC4">
              <w:rPr>
                <w:rFonts w:cs="Times"/>
                <w:sz w:val="18"/>
                <w:szCs w:val="18"/>
                <w:lang w:val="en-GB"/>
              </w:rPr>
              <w:t>, p. 39).</w:t>
            </w:r>
          </w:p>
        </w:tc>
      </w:tr>
    </w:tbl>
    <w:p w:rsidR="00717E4A" w:rsidRPr="00054FC4" w:rsidRDefault="00717E4A" w:rsidP="00717E4A">
      <w:pPr>
        <w:pStyle w:val="Textkrper-Zeileneinzug"/>
        <w:keepNext/>
        <w:ind w:firstLine="0"/>
        <w:jc w:val="center"/>
        <w:rPr>
          <w:rFonts w:cs="Times"/>
          <w:noProof/>
          <w:sz w:val="20"/>
          <w:lang w:val="en-GB"/>
        </w:rPr>
      </w:pPr>
      <w:r w:rsidRPr="007D057E">
        <w:rPr>
          <w:rFonts w:cs="Times"/>
          <w:noProof/>
          <w:sz w:val="20"/>
          <w:bdr w:val="single" w:sz="8" w:space="0" w:color="auto"/>
          <w:lang w:val="de-DE"/>
        </w:rPr>
        <w:lastRenderedPageBreak/>
        <w:drawing>
          <wp:inline distT="0" distB="0" distL="0" distR="0">
            <wp:extent cx="3467100" cy="2773680"/>
            <wp:effectExtent l="19050" t="0" r="0" b="0"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4A" w:rsidRDefault="00717E4A" w:rsidP="00717E4A">
      <w:pPr>
        <w:pStyle w:val="Textkrper-Zeileneinzug"/>
        <w:keepLines/>
        <w:tabs>
          <w:tab w:val="left" w:pos="1430"/>
        </w:tabs>
        <w:spacing w:after="240"/>
        <w:ind w:left="1429" w:right="142" w:hanging="1321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5.10a:</w:t>
      </w:r>
      <w:r w:rsidRPr="00054FC4">
        <w:rPr>
          <w:rFonts w:cs="Times"/>
          <w:i/>
          <w:sz w:val="20"/>
          <w:lang w:val="en-GB"/>
        </w:rPr>
        <w:tab/>
        <w:t xml:space="preserve">German Inflation Rate: Actual values (––––), permanent component according to </w:t>
      </w:r>
      <w:r w:rsidRPr="00054FC4">
        <w:rPr>
          <w:rFonts w:cs="Times"/>
          <w:i/>
          <w:smallCaps/>
          <w:sz w:val="20"/>
          <w:lang w:val="en-GB"/>
        </w:rPr>
        <w:t xml:space="preserve">S. </w:t>
      </w:r>
      <w:proofErr w:type="spellStart"/>
      <w:r w:rsidRPr="00054FC4">
        <w:rPr>
          <w:rFonts w:cs="Times"/>
          <w:i/>
          <w:smallCaps/>
          <w:sz w:val="20"/>
          <w:lang w:val="en-GB"/>
        </w:rPr>
        <w:t>Beveridge</w:t>
      </w:r>
      <w:proofErr w:type="spellEnd"/>
      <w:r w:rsidRPr="00054FC4">
        <w:rPr>
          <w:rFonts w:cs="Times"/>
          <w:i/>
          <w:sz w:val="20"/>
          <w:lang w:val="en-GB"/>
        </w:rPr>
        <w:t xml:space="preserve"> and </w:t>
      </w:r>
      <w:r w:rsidRPr="00054FC4">
        <w:rPr>
          <w:rFonts w:cs="Times"/>
          <w:i/>
          <w:smallCaps/>
          <w:sz w:val="20"/>
          <w:lang w:val="en-GB"/>
        </w:rPr>
        <w:t>CH.R. Nelson</w:t>
      </w:r>
      <w:r w:rsidRPr="00054FC4">
        <w:rPr>
          <w:rFonts w:cs="Times"/>
          <w:i/>
          <w:sz w:val="20"/>
          <w:lang w:val="en-GB"/>
        </w:rPr>
        <w:t xml:space="preserve"> (-------)</w:t>
      </w:r>
      <w:r>
        <w:rPr>
          <w:rFonts w:cs="Times"/>
          <w:i/>
          <w:sz w:val="20"/>
          <w:lang w:val="en-GB"/>
        </w:rPr>
        <w:t>,</w:t>
      </w:r>
      <w:r w:rsidRPr="00054FC4">
        <w:rPr>
          <w:rFonts w:cs="Times"/>
          <w:i/>
          <w:sz w:val="20"/>
          <w:lang w:val="en-GB"/>
        </w:rPr>
        <w:t xml:space="preserve"> permanent component according to </w:t>
      </w:r>
      <w:r w:rsidRPr="00054FC4">
        <w:rPr>
          <w:rFonts w:cs="Times"/>
          <w:i/>
          <w:smallCaps/>
          <w:spacing w:val="-2"/>
          <w:sz w:val="20"/>
          <w:lang w:val="en-GB"/>
        </w:rPr>
        <w:t xml:space="preserve">R.J. </w:t>
      </w:r>
      <w:proofErr w:type="spellStart"/>
      <w:r w:rsidRPr="00054FC4">
        <w:rPr>
          <w:rFonts w:cs="Times"/>
          <w:i/>
          <w:smallCaps/>
          <w:spacing w:val="-2"/>
          <w:sz w:val="20"/>
          <w:lang w:val="en-GB"/>
        </w:rPr>
        <w:t>Hodrick</w:t>
      </w:r>
      <w:proofErr w:type="spellEnd"/>
      <w:r w:rsidRPr="00054FC4">
        <w:rPr>
          <w:rFonts w:cs="Times"/>
          <w:i/>
          <w:spacing w:val="-2"/>
          <w:sz w:val="20"/>
          <w:lang w:val="en-GB"/>
        </w:rPr>
        <w:t xml:space="preserve"> and </w:t>
      </w:r>
      <w:r w:rsidRPr="00054FC4">
        <w:rPr>
          <w:rFonts w:cs="Times"/>
          <w:i/>
          <w:smallCaps/>
          <w:spacing w:val="-2"/>
          <w:sz w:val="20"/>
          <w:lang w:val="en-GB"/>
        </w:rPr>
        <w:t>E.C. Prescott</w:t>
      </w:r>
      <w:r w:rsidRPr="00054FC4">
        <w:rPr>
          <w:rFonts w:cs="Times"/>
          <w:i/>
          <w:sz w:val="20"/>
          <w:lang w:val="en-GB"/>
        </w:rPr>
        <w:t xml:space="preserve"> (– </w:t>
      </w:r>
      <w:r w:rsidRPr="00054FC4">
        <w:rPr>
          <w:rFonts w:cs="Times"/>
          <w:i/>
          <w:sz w:val="20"/>
          <w:lang w:val="en-GB"/>
        </w:rPr>
        <w:noBreakHyphen/>
        <w:t xml:space="preserve"> – </w:t>
      </w:r>
      <w:r w:rsidRPr="00054FC4">
        <w:rPr>
          <w:rFonts w:cs="Times"/>
          <w:i/>
          <w:sz w:val="20"/>
          <w:lang w:val="en-GB"/>
        </w:rPr>
        <w:noBreakHyphen/>
        <w:t xml:space="preserve"> –)</w:t>
      </w:r>
    </w:p>
    <w:p w:rsidR="00717E4A" w:rsidRPr="00054FC4" w:rsidRDefault="00717E4A" w:rsidP="00717E4A">
      <w:pPr>
        <w:pStyle w:val="Textkrper-Zeileneinzug"/>
        <w:keepNext/>
        <w:ind w:firstLine="0"/>
        <w:jc w:val="center"/>
        <w:rPr>
          <w:rFonts w:cs="Times"/>
          <w:noProof/>
          <w:sz w:val="20"/>
          <w:lang w:val="en-GB"/>
        </w:rPr>
      </w:pPr>
      <w:r w:rsidRPr="007D057E">
        <w:rPr>
          <w:rFonts w:cs="Times"/>
          <w:noProof/>
          <w:sz w:val="20"/>
          <w:bdr w:val="single" w:sz="8" w:space="0" w:color="auto"/>
          <w:lang w:val="de-DE"/>
        </w:rPr>
        <w:drawing>
          <wp:inline distT="0" distB="0" distL="0" distR="0">
            <wp:extent cx="3524400" cy="2775600"/>
            <wp:effectExtent l="0" t="0" r="0" b="5715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4A" w:rsidRPr="00054FC4" w:rsidRDefault="00717E4A" w:rsidP="00717E4A">
      <w:pPr>
        <w:pStyle w:val="Textkrper-Zeileneinzug"/>
        <w:tabs>
          <w:tab w:val="left" w:pos="1430"/>
        </w:tabs>
        <w:spacing w:after="240"/>
        <w:ind w:left="1429" w:right="142" w:hanging="1321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5.10b:</w:t>
      </w:r>
      <w:r w:rsidRPr="00054FC4">
        <w:rPr>
          <w:rFonts w:cs="Times"/>
          <w:i/>
          <w:sz w:val="20"/>
          <w:lang w:val="en-GB"/>
        </w:rPr>
        <w:tab/>
        <w:t xml:space="preserve">German Inflation Rate: cyclical component according to </w:t>
      </w:r>
      <w:r w:rsidRPr="00054FC4">
        <w:rPr>
          <w:rFonts w:cs="Times"/>
          <w:i/>
          <w:smallCaps/>
          <w:sz w:val="20"/>
          <w:lang w:val="en-GB"/>
        </w:rPr>
        <w:t>S.</w:t>
      </w:r>
      <w:r>
        <w:rPr>
          <w:rFonts w:cs="Times"/>
          <w:i/>
          <w:smallCaps/>
          <w:sz w:val="20"/>
          <w:lang w:val="en-GB"/>
        </w:rPr>
        <w:t> </w:t>
      </w:r>
      <w:proofErr w:type="spellStart"/>
      <w:r w:rsidRPr="00054FC4">
        <w:rPr>
          <w:rFonts w:cs="Times"/>
          <w:i/>
          <w:smallCaps/>
          <w:sz w:val="20"/>
          <w:lang w:val="en-GB"/>
        </w:rPr>
        <w:t>Beveridge</w:t>
      </w:r>
      <w:proofErr w:type="spellEnd"/>
      <w:r w:rsidRPr="00054FC4">
        <w:rPr>
          <w:rFonts w:cs="Times"/>
          <w:i/>
          <w:sz w:val="20"/>
          <w:lang w:val="en-GB"/>
        </w:rPr>
        <w:t xml:space="preserve"> and </w:t>
      </w:r>
      <w:r w:rsidRPr="00054FC4">
        <w:rPr>
          <w:rFonts w:cs="Times"/>
          <w:i/>
          <w:smallCaps/>
          <w:sz w:val="20"/>
          <w:lang w:val="en-GB"/>
        </w:rPr>
        <w:t>CH.R. Nelson</w:t>
      </w:r>
      <w:r w:rsidRPr="00054FC4">
        <w:rPr>
          <w:rFonts w:cs="Times"/>
          <w:i/>
          <w:sz w:val="20"/>
          <w:lang w:val="en-GB"/>
        </w:rPr>
        <w:t xml:space="preserve"> (--------), cyclical component according to </w:t>
      </w:r>
      <w:r w:rsidRPr="00054FC4">
        <w:rPr>
          <w:rFonts w:cs="Times"/>
          <w:i/>
          <w:smallCaps/>
          <w:sz w:val="20"/>
          <w:lang w:val="en-GB"/>
        </w:rPr>
        <w:t xml:space="preserve">R.J. </w:t>
      </w:r>
      <w:proofErr w:type="spellStart"/>
      <w:r w:rsidRPr="00054FC4">
        <w:rPr>
          <w:rFonts w:cs="Times"/>
          <w:i/>
          <w:smallCaps/>
          <w:sz w:val="20"/>
          <w:lang w:val="en-GB"/>
        </w:rPr>
        <w:t>Hodrick</w:t>
      </w:r>
      <w:proofErr w:type="spellEnd"/>
      <w:r w:rsidRPr="00054FC4">
        <w:rPr>
          <w:rFonts w:cs="Times"/>
          <w:i/>
          <w:sz w:val="20"/>
          <w:lang w:val="en-GB"/>
        </w:rPr>
        <w:t xml:space="preserve"> and </w:t>
      </w:r>
      <w:r w:rsidRPr="00054FC4">
        <w:rPr>
          <w:rFonts w:cs="Times"/>
          <w:i/>
          <w:smallCaps/>
          <w:sz w:val="20"/>
          <w:lang w:val="en-GB"/>
        </w:rPr>
        <w:t>E.C. Prescott</w:t>
      </w:r>
      <w:r>
        <w:rPr>
          <w:rFonts w:cs="Times"/>
          <w:i/>
          <w:sz w:val="20"/>
          <w:lang w:val="en-GB"/>
        </w:rPr>
        <w:t xml:space="preserve"> (––––)</w:t>
      </w:r>
    </w:p>
    <w:p w:rsidR="00717E4A" w:rsidRPr="00054FC4" w:rsidRDefault="00717E4A" w:rsidP="00717E4A">
      <w:pPr>
        <w:pStyle w:val="Textkrper-Zeileneinzug"/>
        <w:keepNext/>
        <w:spacing w:before="240" w:after="120"/>
        <w:ind w:firstLine="0"/>
        <w:jc w:val="center"/>
        <w:rPr>
          <w:rFonts w:cs="Times"/>
          <w:noProof/>
          <w:sz w:val="20"/>
          <w:lang w:val="en-GB"/>
        </w:rPr>
      </w:pPr>
      <w:r w:rsidRPr="002F59D6">
        <w:rPr>
          <w:noProof/>
          <w:bdr w:val="single" w:sz="8" w:space="0" w:color="auto"/>
          <w:lang w:val="de-DE"/>
        </w:rPr>
        <w:lastRenderedPageBreak/>
        <w:drawing>
          <wp:inline distT="0" distB="0" distL="0" distR="0">
            <wp:extent cx="3780000" cy="2880000"/>
            <wp:effectExtent l="0" t="0" r="0" b="0"/>
            <wp:docPr id="9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F59D6" w:rsidRDefault="00717E4A" w:rsidP="002F59D6">
      <w:pPr>
        <w:pStyle w:val="Textkrper-Zeileneinzug"/>
        <w:tabs>
          <w:tab w:val="left" w:pos="1430"/>
        </w:tabs>
        <w:spacing w:after="0"/>
        <w:ind w:left="1429" w:right="142" w:hanging="1321"/>
        <w:jc w:val="center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5.1</w:t>
      </w:r>
      <w:r>
        <w:rPr>
          <w:rFonts w:cs="Times"/>
          <w:i/>
          <w:sz w:val="20"/>
          <w:lang w:val="en-GB"/>
        </w:rPr>
        <w:t>1a</w:t>
      </w:r>
      <w:r w:rsidRPr="00054FC4">
        <w:rPr>
          <w:rFonts w:cs="Times"/>
          <w:i/>
          <w:sz w:val="20"/>
          <w:lang w:val="en-GB"/>
        </w:rPr>
        <w:t>:</w:t>
      </w:r>
      <w:r w:rsidRPr="00054FC4">
        <w:rPr>
          <w:rFonts w:cs="Times"/>
          <w:i/>
          <w:sz w:val="20"/>
          <w:lang w:val="en-GB"/>
        </w:rPr>
        <w:tab/>
      </w:r>
      <w:r>
        <w:rPr>
          <w:rFonts w:cs="Times"/>
          <w:i/>
          <w:sz w:val="20"/>
          <w:lang w:val="en-GB"/>
        </w:rPr>
        <w:t>Swiss real money balances M2, 1981 – 2008:</w:t>
      </w:r>
      <w:r w:rsidRPr="00054FC4">
        <w:rPr>
          <w:rFonts w:cs="Times"/>
          <w:i/>
          <w:sz w:val="20"/>
          <w:lang w:val="en-GB"/>
        </w:rPr>
        <w:t xml:space="preserve"> </w:t>
      </w:r>
      <w:r>
        <w:rPr>
          <w:rFonts w:cs="Times"/>
          <w:i/>
          <w:sz w:val="20"/>
          <w:lang w:val="en-GB"/>
        </w:rPr>
        <w:t xml:space="preserve">Actual values </w:t>
      </w:r>
      <w:r w:rsidRPr="00054FC4">
        <w:rPr>
          <w:rFonts w:cs="Times"/>
          <w:i/>
          <w:sz w:val="20"/>
          <w:lang w:val="en-GB"/>
        </w:rPr>
        <w:t>(––––)</w:t>
      </w:r>
    </w:p>
    <w:p w:rsidR="00717E4A" w:rsidRDefault="002F59D6" w:rsidP="002F59D6">
      <w:pPr>
        <w:pStyle w:val="Textkrper-Zeileneinzug"/>
        <w:tabs>
          <w:tab w:val="left" w:pos="1430"/>
        </w:tabs>
        <w:spacing w:after="240"/>
        <w:ind w:left="1429" w:right="142" w:hanging="1321"/>
        <w:jc w:val="center"/>
        <w:rPr>
          <w:rFonts w:cs="Times"/>
          <w:i/>
          <w:sz w:val="20"/>
          <w:lang w:val="en-GB"/>
        </w:rPr>
      </w:pPr>
      <w:r>
        <w:rPr>
          <w:rFonts w:cs="Times"/>
          <w:i/>
          <w:sz w:val="20"/>
          <w:lang w:val="en-GB"/>
        </w:rPr>
        <w:tab/>
      </w:r>
      <w:r>
        <w:rPr>
          <w:rFonts w:cs="Times"/>
          <w:i/>
          <w:sz w:val="20"/>
          <w:lang w:val="en-GB"/>
        </w:rPr>
        <w:tab/>
        <w:t xml:space="preserve">   </w:t>
      </w:r>
      <w:r w:rsidR="00717E4A">
        <w:rPr>
          <w:rFonts w:cs="Times"/>
          <w:i/>
          <w:sz w:val="20"/>
          <w:lang w:val="en-GB"/>
        </w:rPr>
        <w:t xml:space="preserve"> </w:t>
      </w:r>
      <w:proofErr w:type="gramStart"/>
      <w:r w:rsidR="00717E4A">
        <w:rPr>
          <w:rFonts w:cs="Times"/>
          <w:i/>
          <w:sz w:val="20"/>
          <w:lang w:val="en-GB"/>
        </w:rPr>
        <w:t>and</w:t>
      </w:r>
      <w:proofErr w:type="gramEnd"/>
      <w:r w:rsidR="00717E4A">
        <w:rPr>
          <w:rFonts w:cs="Times"/>
          <w:i/>
          <w:sz w:val="20"/>
          <w:lang w:val="en-GB"/>
        </w:rPr>
        <w:t xml:space="preserve"> permanent </w:t>
      </w:r>
      <w:r w:rsidR="00717E4A" w:rsidRPr="00054FC4">
        <w:rPr>
          <w:rFonts w:cs="Times"/>
          <w:i/>
          <w:sz w:val="20"/>
          <w:lang w:val="en-GB"/>
        </w:rPr>
        <w:t>component (--------)</w:t>
      </w:r>
      <w:r w:rsidR="00717E4A">
        <w:rPr>
          <w:rFonts w:cs="Times"/>
          <w:i/>
          <w:sz w:val="20"/>
          <w:lang w:val="en-GB"/>
        </w:rPr>
        <w:t xml:space="preserve"> due to the </w:t>
      </w:r>
      <w:proofErr w:type="spellStart"/>
      <w:r w:rsidR="00717E4A" w:rsidRPr="001938F0">
        <w:rPr>
          <w:rFonts w:cs="Times"/>
          <w:i/>
          <w:sz w:val="20"/>
          <w:lang w:val="en-GB"/>
        </w:rPr>
        <w:t>Hodrick</w:t>
      </w:r>
      <w:proofErr w:type="spellEnd"/>
      <w:r w:rsidR="00717E4A" w:rsidRPr="001938F0">
        <w:rPr>
          <w:rFonts w:cs="Times"/>
          <w:i/>
          <w:sz w:val="20"/>
          <w:lang w:val="en-GB"/>
        </w:rPr>
        <w:t>-Prescott</w:t>
      </w:r>
      <w:r w:rsidR="00717E4A">
        <w:rPr>
          <w:rFonts w:cs="Times"/>
          <w:i/>
          <w:smallCaps/>
          <w:sz w:val="20"/>
          <w:lang w:val="en-GB"/>
        </w:rPr>
        <w:t xml:space="preserve">  </w:t>
      </w:r>
      <w:r w:rsidR="00717E4A" w:rsidRPr="001C1A41">
        <w:rPr>
          <w:rFonts w:cs="Times"/>
          <w:i/>
          <w:sz w:val="20"/>
          <w:lang w:val="en-GB"/>
        </w:rPr>
        <w:t>filter</w:t>
      </w:r>
    </w:p>
    <w:p w:rsidR="00717E4A" w:rsidRPr="00054FC4" w:rsidRDefault="00717E4A" w:rsidP="00717E4A">
      <w:pPr>
        <w:pStyle w:val="Textkrper-Zeileneinzug"/>
        <w:keepNext/>
        <w:spacing w:before="120"/>
        <w:ind w:firstLine="0"/>
        <w:jc w:val="center"/>
        <w:rPr>
          <w:rFonts w:cs="Times"/>
          <w:noProof/>
          <w:sz w:val="20"/>
          <w:lang w:val="en-GB"/>
        </w:rPr>
      </w:pPr>
      <w:r w:rsidRPr="00C07710">
        <w:rPr>
          <w:noProof/>
          <w:bdr w:val="single" w:sz="8" w:space="0" w:color="auto"/>
          <w:lang w:val="de-DE"/>
        </w:rPr>
        <w:drawing>
          <wp:inline distT="0" distB="0" distL="0" distR="0">
            <wp:extent cx="3780000" cy="2880000"/>
            <wp:effectExtent l="0" t="0" r="0" b="0"/>
            <wp:docPr id="10" name="Diagram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717E4A" w:rsidRPr="00054FC4" w:rsidRDefault="00717E4A" w:rsidP="002F59D6">
      <w:pPr>
        <w:pStyle w:val="Textkrper-Zeileneinzug"/>
        <w:tabs>
          <w:tab w:val="left" w:pos="1430"/>
        </w:tabs>
        <w:spacing w:after="240"/>
        <w:ind w:left="1429" w:right="142" w:hanging="1321"/>
        <w:jc w:val="center"/>
        <w:rPr>
          <w:rFonts w:cs="Times"/>
          <w:i/>
          <w:sz w:val="20"/>
          <w:lang w:val="en-GB"/>
        </w:rPr>
      </w:pPr>
      <w:r w:rsidRPr="00054FC4">
        <w:rPr>
          <w:rFonts w:cs="Times"/>
          <w:i/>
          <w:sz w:val="20"/>
          <w:lang w:val="en-GB"/>
        </w:rPr>
        <w:t>Figure 5.1</w:t>
      </w:r>
      <w:r>
        <w:rPr>
          <w:rFonts w:cs="Times"/>
          <w:i/>
          <w:sz w:val="20"/>
          <w:lang w:val="en-GB"/>
        </w:rPr>
        <w:t>1b</w:t>
      </w:r>
      <w:r w:rsidRPr="00054FC4">
        <w:rPr>
          <w:rFonts w:cs="Times"/>
          <w:i/>
          <w:sz w:val="20"/>
          <w:lang w:val="en-GB"/>
        </w:rPr>
        <w:t>:</w:t>
      </w:r>
      <w:r w:rsidRPr="00054FC4">
        <w:rPr>
          <w:rFonts w:cs="Times"/>
          <w:i/>
          <w:sz w:val="20"/>
          <w:lang w:val="en-GB"/>
        </w:rPr>
        <w:tab/>
      </w:r>
      <w:r>
        <w:rPr>
          <w:rFonts w:cs="Times"/>
          <w:i/>
          <w:sz w:val="20"/>
          <w:lang w:val="en-GB"/>
        </w:rPr>
        <w:t>Swiss real money balances M2, 1981 – 2006:</w:t>
      </w:r>
      <w:r w:rsidRPr="00054FC4">
        <w:rPr>
          <w:rFonts w:cs="Times"/>
          <w:i/>
          <w:sz w:val="20"/>
          <w:lang w:val="en-GB"/>
        </w:rPr>
        <w:t xml:space="preserve"> </w:t>
      </w:r>
      <w:r>
        <w:rPr>
          <w:rFonts w:cs="Times"/>
          <w:i/>
          <w:sz w:val="20"/>
          <w:lang w:val="en-GB"/>
        </w:rPr>
        <w:t xml:space="preserve">Actual </w:t>
      </w:r>
      <w:proofErr w:type="gramStart"/>
      <w:r>
        <w:rPr>
          <w:rFonts w:cs="Times"/>
          <w:i/>
          <w:sz w:val="20"/>
          <w:lang w:val="en-GB"/>
        </w:rPr>
        <w:t>values</w:t>
      </w:r>
      <w:proofErr w:type="gramEnd"/>
      <w:r>
        <w:rPr>
          <w:rFonts w:cs="Times"/>
          <w:i/>
          <w:sz w:val="20"/>
          <w:lang w:val="en-GB"/>
        </w:rPr>
        <w:br/>
      </w:r>
      <w:r w:rsidRPr="00054FC4">
        <w:rPr>
          <w:rFonts w:cs="Times"/>
          <w:i/>
          <w:sz w:val="20"/>
          <w:lang w:val="en-GB"/>
        </w:rPr>
        <w:t>(––––)</w:t>
      </w:r>
      <w:r>
        <w:rPr>
          <w:rFonts w:cs="Times"/>
          <w:i/>
          <w:sz w:val="20"/>
          <w:lang w:val="en-GB"/>
        </w:rPr>
        <w:t xml:space="preserve"> and permanent </w:t>
      </w:r>
      <w:r w:rsidRPr="00054FC4">
        <w:rPr>
          <w:rFonts w:cs="Times"/>
          <w:i/>
          <w:sz w:val="20"/>
          <w:lang w:val="en-GB"/>
        </w:rPr>
        <w:t>component (--------)</w:t>
      </w:r>
      <w:r>
        <w:rPr>
          <w:rFonts w:cs="Times"/>
          <w:i/>
          <w:sz w:val="20"/>
          <w:lang w:val="en-GB"/>
        </w:rPr>
        <w:t xml:space="preserve"> due to the </w:t>
      </w:r>
      <w:proofErr w:type="spellStart"/>
      <w:r w:rsidRPr="00C044EB">
        <w:rPr>
          <w:rFonts w:cs="Times"/>
          <w:i/>
          <w:sz w:val="20"/>
          <w:lang w:val="en-GB"/>
        </w:rPr>
        <w:t>Hodrick</w:t>
      </w:r>
      <w:proofErr w:type="spellEnd"/>
      <w:r w:rsidRPr="00C044EB">
        <w:rPr>
          <w:rFonts w:cs="Times"/>
          <w:i/>
          <w:sz w:val="20"/>
          <w:lang w:val="en-GB"/>
        </w:rPr>
        <w:t>-Prescott</w:t>
      </w:r>
      <w:r>
        <w:rPr>
          <w:rFonts w:cs="Times"/>
          <w:i/>
          <w:smallCaps/>
          <w:sz w:val="20"/>
          <w:lang w:val="en-GB"/>
        </w:rPr>
        <w:t xml:space="preserve"> </w:t>
      </w:r>
      <w:r w:rsidRPr="001C1A41">
        <w:rPr>
          <w:rFonts w:cs="Times"/>
          <w:i/>
          <w:sz w:val="20"/>
          <w:lang w:val="en-GB"/>
        </w:rPr>
        <w:t>filter</w:t>
      </w:r>
    </w:p>
    <w:p w:rsidR="00717E4A" w:rsidRPr="00F35FE5" w:rsidRDefault="00AA211A" w:rsidP="00717E4A">
      <w:pPr>
        <w:pStyle w:val="Text12pt"/>
        <w:keepLines/>
        <w:tabs>
          <w:tab w:val="clear" w:pos="0"/>
        </w:tabs>
        <w:spacing w:after="120" w:line="240" w:lineRule="auto"/>
        <w:ind w:left="340" w:hanging="340"/>
        <w:rPr>
          <w:rFonts w:ascii="Times" w:hAnsi="Times" w:cs="Times"/>
          <w:sz w:val="20"/>
          <w:lang w:val="en-GB"/>
        </w:rPr>
      </w:pPr>
      <w:r>
        <w:rPr>
          <w:rFonts w:ascii="Times" w:hAnsi="Times" w:cs="Times"/>
          <w:sz w:val="20"/>
          <w:lang w:val="en-GB"/>
        </w:rPr>
        <w:br w:type="column"/>
      </w:r>
    </w:p>
    <w:p w:rsidR="00216A6F" w:rsidRPr="00450A30" w:rsidRDefault="00216A6F" w:rsidP="00AA211A">
      <w:pPr>
        <w:pStyle w:val="title"/>
        <w:keepNext w:val="0"/>
        <w:keepLines w:val="0"/>
        <w:pageBreakBefore w:val="0"/>
        <w:widowControl w:val="0"/>
        <w:spacing w:after="1660"/>
        <w:rPr>
          <w:lang w:val="en-GB"/>
        </w:rPr>
      </w:pPr>
      <w:r w:rsidRPr="00450A30">
        <w:rPr>
          <w:lang w:val="en-GB"/>
        </w:rPr>
        <w:t xml:space="preserve">6   </w:t>
      </w:r>
      <w:proofErr w:type="spellStart"/>
      <w:r w:rsidRPr="00450A30">
        <w:rPr>
          <w:lang w:val="en-GB"/>
        </w:rPr>
        <w:t>Cointegration</w:t>
      </w:r>
      <w:proofErr w:type="spellEnd"/>
    </w:p>
    <w:p w:rsidR="00216A6F" w:rsidRPr="00450A30" w:rsidRDefault="00216A6F" w:rsidP="00AA211A">
      <w:pPr>
        <w:tabs>
          <w:tab w:val="center" w:pos="4366"/>
        </w:tabs>
        <w:rPr>
          <w:rFonts w:ascii="Times New Roman" w:hAnsi="Times New Roman"/>
          <w:szCs w:val="22"/>
          <w:lang w:val="en-GB"/>
        </w:rPr>
      </w:pPr>
    </w:p>
    <w:bookmarkStart w:id="175" w:name="_MON_1233476002"/>
    <w:bookmarkStart w:id="176" w:name="_MON_1233476053"/>
    <w:bookmarkStart w:id="177" w:name="_MON_1398096791"/>
    <w:bookmarkStart w:id="178" w:name="_MON_1149354347"/>
    <w:bookmarkStart w:id="179" w:name="_MON_1149354398"/>
    <w:bookmarkStart w:id="180" w:name="_MON_1230534868"/>
    <w:bookmarkStart w:id="181" w:name="_MON_1231348284"/>
    <w:bookmarkEnd w:id="175"/>
    <w:bookmarkEnd w:id="176"/>
    <w:bookmarkEnd w:id="177"/>
    <w:bookmarkEnd w:id="178"/>
    <w:bookmarkEnd w:id="179"/>
    <w:bookmarkEnd w:id="180"/>
    <w:bookmarkEnd w:id="181"/>
    <w:bookmarkStart w:id="182" w:name="_MON_1233475963"/>
    <w:bookmarkEnd w:id="182"/>
    <w:p w:rsidR="00216A6F" w:rsidRPr="00450A30" w:rsidRDefault="00216A6F" w:rsidP="00216A6F">
      <w:pPr>
        <w:tabs>
          <w:tab w:val="left" w:pos="2340"/>
          <w:tab w:val="left" w:pos="2700"/>
          <w:tab w:val="center" w:pos="4366"/>
        </w:tabs>
        <w:spacing w:after="120"/>
        <w:jc w:val="center"/>
        <w:rPr>
          <w:rFonts w:ascii="Times New Roman" w:hAnsi="Times New Roman"/>
          <w:szCs w:val="22"/>
          <w:lang w:val="en-GB"/>
        </w:rPr>
      </w:pPr>
      <w:r w:rsidRPr="00450A30">
        <w:rPr>
          <w:rFonts w:ascii="Times New Roman" w:hAnsi="Times New Roman"/>
          <w:szCs w:val="22"/>
          <w:lang w:val="en-GB"/>
        </w:rPr>
        <w:object w:dxaOrig="8912" w:dyaOrig="13146">
          <v:shape id="_x0000_i1056" type="#_x0000_t75" style="width:277.8pt;height:459.6pt" o:ole="" o:bordertopcolor="black" o:borderleftcolor="black" o:borderbottomcolor="black" o:borderrightcolor="black" fillcolor="window">
            <v:imagedata r:id="rId9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Picture.8" ShapeID="_x0000_i1056" DrawAspect="Content" ObjectID="_1453898727" r:id="rId92"/>
        </w:object>
      </w:r>
    </w:p>
    <w:p w:rsidR="00216A6F" w:rsidRPr="00450A30" w:rsidRDefault="00216A6F" w:rsidP="00785B39">
      <w:pPr>
        <w:tabs>
          <w:tab w:val="left" w:pos="2090"/>
          <w:tab w:val="center" w:pos="4366"/>
        </w:tabs>
        <w:spacing w:before="240" w:after="360"/>
        <w:ind w:left="1667" w:hanging="1100"/>
        <w:jc w:val="center"/>
        <w:rPr>
          <w:rFonts w:ascii="Times New Roman" w:hAnsi="Times New Roman"/>
          <w:i/>
          <w:sz w:val="20"/>
          <w:lang w:val="en-GB"/>
        </w:rPr>
      </w:pPr>
      <w:r w:rsidRPr="00450A30">
        <w:rPr>
          <w:rFonts w:ascii="Times New Roman" w:hAnsi="Times New Roman"/>
          <w:i/>
          <w:sz w:val="20"/>
          <w:lang w:val="en-GB"/>
        </w:rPr>
        <w:t>Figure 6.1:</w:t>
      </w:r>
      <w:r w:rsidRPr="00450A30">
        <w:rPr>
          <w:rFonts w:ascii="Times New Roman" w:hAnsi="Times New Roman"/>
          <w:i/>
          <w:sz w:val="20"/>
          <w:lang w:val="en-GB"/>
        </w:rPr>
        <w:tab/>
        <w:t>Densities of the estimated t value, R</w:t>
      </w:r>
      <w:r w:rsidRPr="00450A30">
        <w:rPr>
          <w:rFonts w:ascii="Times New Roman" w:hAnsi="Times New Roman"/>
          <w:i/>
          <w:sz w:val="20"/>
          <w:vertAlign w:val="superscript"/>
          <w:lang w:val="en-GB"/>
        </w:rPr>
        <w:t>2</w:t>
      </w:r>
      <w:r w:rsidRPr="00450A30">
        <w:rPr>
          <w:rFonts w:ascii="Times New Roman" w:hAnsi="Times New Roman"/>
          <w:i/>
          <w:sz w:val="20"/>
          <w:lang w:val="en-GB"/>
        </w:rPr>
        <w:t xml:space="preserve">, and </w:t>
      </w:r>
      <w:r w:rsidRPr="00450A30">
        <w:rPr>
          <w:rFonts w:ascii="Times New Roman" w:hAnsi="Times New Roman"/>
          <w:i/>
          <w:sz w:val="20"/>
          <w:lang w:val="en-GB"/>
        </w:rPr>
        <w:br/>
        <w:t>the Durbin-Watson statistic</w:t>
      </w:r>
    </w:p>
    <w:tbl>
      <w:tblPr>
        <w:tblW w:w="6667" w:type="dxa"/>
        <w:jc w:val="center"/>
        <w:tblInd w:w="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7"/>
        <w:gridCol w:w="1415"/>
        <w:gridCol w:w="1415"/>
        <w:gridCol w:w="1415"/>
        <w:gridCol w:w="1415"/>
      </w:tblGrid>
      <w:tr w:rsidR="00216A6F" w:rsidRPr="00450A30" w:rsidTr="004963AF">
        <w:trPr>
          <w:cantSplit/>
          <w:jc w:val="center"/>
        </w:trPr>
        <w:tc>
          <w:tcPr>
            <w:tcW w:w="666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240" w:after="120"/>
              <w:ind w:left="2037" w:hanging="990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lastRenderedPageBreak/>
              <w:t>Table 6.1:</w:t>
            </w:r>
            <w:r w:rsidRPr="00450A30">
              <w:rPr>
                <w:rFonts w:ascii="Times New Roman" w:hAnsi="Times New Roman"/>
                <w:lang w:val="en-GB"/>
              </w:rPr>
              <w:t xml:space="preserve"> </w:t>
            </w:r>
            <w:r w:rsidRPr="00450A30">
              <w:rPr>
                <w:rFonts w:ascii="Times New Roman" w:hAnsi="Times New Roman"/>
                <w:lang w:val="en-GB"/>
              </w:rPr>
              <w:tab/>
            </w: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>Critical Values of the Dickey-Fuller Test on</w:t>
            </w: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br/>
            </w:r>
            <w:proofErr w:type="spellStart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>Cointegration</w:t>
            </w:r>
            <w:proofErr w:type="spellEnd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 in the Static Model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spacing w:before="360" w:after="120"/>
              <w:ind w:firstLine="47"/>
              <w:jc w:val="center"/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</w:pPr>
            <w:proofErr w:type="gramStart"/>
            <w:r w:rsidRPr="00450A30"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  <w:t>α</w:t>
            </w:r>
            <w:proofErr w:type="gramEnd"/>
          </w:p>
        </w:tc>
        <w:tc>
          <w:tcPr>
            <w:tcW w:w="5660" w:type="dxa"/>
            <w:gridSpan w:val="4"/>
            <w:tcBorders>
              <w:top w:val="single" w:sz="8" w:space="0" w:color="auto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k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vMerge/>
            <w:tcBorders>
              <w:top w:val="nil"/>
              <w:left w:val="single" w:sz="8" w:space="0" w:color="auto"/>
              <w:bottom w:val="single" w:sz="4" w:space="0" w:color="auto"/>
            </w:tcBorders>
          </w:tcPr>
          <w:p w:rsidR="00216A6F" w:rsidRPr="00450A30" w:rsidRDefault="00216A6F" w:rsidP="004963AF">
            <w:pPr>
              <w:pStyle w:val="berschrift1"/>
              <w:keepLines/>
              <w:spacing w:before="120" w:after="120"/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15" w:type="dxa"/>
            <w:tcBorders>
              <w:top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4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single" w:sz="4" w:space="0" w:color="auto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spacing w:before="144" w:after="60"/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5660" w:type="dxa"/>
            <w:gridSpan w:val="4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Model with constant term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387"/>
              </w:tabs>
              <w:spacing w:before="144" w:after="60"/>
              <w:jc w:val="left"/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  <w:t>0.10</w:t>
            </w: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-2.57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-3.05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-3.45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-3.81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387"/>
              </w:tabs>
              <w:spacing w:before="144" w:after="6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caps/>
                <w:sz w:val="18"/>
                <w:szCs w:val="18"/>
                <w:lang w:val="en-GB"/>
              </w:rPr>
              <w:t>0.05</w:t>
            </w: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-2.86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-3.34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-3.74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-4.10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387"/>
              </w:tabs>
              <w:spacing w:before="144" w:after="12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0.01</w:t>
            </w: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-3.43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-3.90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-4.30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-4.65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387"/>
              </w:tabs>
              <w:spacing w:before="144" w:after="60"/>
              <w:jc w:val="left"/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5660" w:type="dxa"/>
            <w:gridSpan w:val="4"/>
            <w:tcBorders>
              <w:top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Model with constant term and time trend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387"/>
              </w:tabs>
              <w:spacing w:before="144" w:after="60"/>
              <w:jc w:val="left"/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b w:val="0"/>
                <w:sz w:val="18"/>
                <w:szCs w:val="18"/>
                <w:lang w:val="en-GB"/>
              </w:rPr>
              <w:t>0.10</w:t>
            </w: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-3.13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-3.50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-3.83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-4.15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387"/>
              </w:tabs>
              <w:spacing w:before="144" w:after="6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caps/>
                <w:sz w:val="18"/>
                <w:szCs w:val="18"/>
                <w:lang w:val="en-GB"/>
              </w:rPr>
              <w:t>0.05</w:t>
            </w:r>
          </w:p>
        </w:tc>
        <w:tc>
          <w:tcPr>
            <w:tcW w:w="1415" w:type="dxa"/>
            <w:tcBorders>
              <w:top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-3.41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-3.78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-4.12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-4.43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007" w:type="dxa"/>
            <w:tcBorders>
              <w:top w:val="nil"/>
              <w:lef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387"/>
              </w:tabs>
              <w:spacing w:before="144" w:after="12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0.01</w:t>
            </w:r>
          </w:p>
        </w:tc>
        <w:tc>
          <w:tcPr>
            <w:tcW w:w="1415" w:type="dxa"/>
            <w:tcBorders>
              <w:top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-3.96</w:t>
            </w:r>
          </w:p>
        </w:tc>
        <w:tc>
          <w:tcPr>
            <w:tcW w:w="1415" w:type="dxa"/>
            <w:tcBorders>
              <w:top w:val="nil"/>
              <w:left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-4.33</w:t>
            </w:r>
          </w:p>
        </w:tc>
        <w:tc>
          <w:tcPr>
            <w:tcW w:w="1415" w:type="dxa"/>
            <w:tcBorders>
              <w:top w:val="nil"/>
              <w:left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-4.67</w:t>
            </w:r>
          </w:p>
        </w:tc>
        <w:tc>
          <w:tcPr>
            <w:tcW w:w="1415" w:type="dxa"/>
            <w:tcBorders>
              <w:top w:val="nil"/>
              <w:left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-4.97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6667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spacing w:before="120" w:after="120"/>
              <w:ind w:left="142" w:right="142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The values for k = 1 are the critical values of the Dickey-Fuller unit root test.</w:t>
            </w:r>
          </w:p>
          <w:p w:rsidR="00216A6F" w:rsidRPr="00450A30" w:rsidRDefault="00216A6F" w:rsidP="004963AF">
            <w:pPr>
              <w:spacing w:after="120"/>
              <w:ind w:left="142" w:right="142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u w:val="single"/>
                <w:lang w:val="en-GB"/>
              </w:rPr>
              <w:t>Source</w:t>
            </w: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:   </w:t>
            </w:r>
            <w:r w:rsidRPr="00450A30">
              <w:rPr>
                <w:rFonts w:ascii="Times New Roman" w:hAnsi="Times New Roman"/>
                <w:smallCaps/>
                <w:sz w:val="18"/>
                <w:szCs w:val="18"/>
                <w:lang w:val="en-GB"/>
              </w:rPr>
              <w:t>J.G. MacKinnon</w:t>
            </w: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(1991, </w:t>
            </w:r>
            <w:r w:rsidRPr="00450A30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Table 1</w:t>
            </w: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, p. 275).</w:t>
            </w:r>
          </w:p>
        </w:tc>
      </w:tr>
    </w:tbl>
    <w:p w:rsidR="00216A6F" w:rsidRPr="00450A30" w:rsidRDefault="00216A6F" w:rsidP="00216A6F">
      <w:pPr>
        <w:pStyle w:val="petit"/>
        <w:rPr>
          <w:rFonts w:ascii="Times New Roman" w:hAnsi="Times New Roman"/>
          <w:lang w:val="en-GB"/>
        </w:rPr>
      </w:pPr>
    </w:p>
    <w:p w:rsidR="00216A6F" w:rsidRPr="00450A30" w:rsidRDefault="00216A6F" w:rsidP="00216A6F">
      <w:pPr>
        <w:keepNext/>
        <w:pageBreakBefore/>
        <w:tabs>
          <w:tab w:val="left" w:pos="180"/>
        </w:tabs>
        <w:rPr>
          <w:rFonts w:ascii="Times New Roman" w:hAnsi="Times New Roman"/>
          <w:szCs w:val="22"/>
          <w:lang w:val="en-GB"/>
        </w:rPr>
      </w:pPr>
    </w:p>
    <w:p w:rsidR="00216A6F" w:rsidRPr="00450A30" w:rsidRDefault="00216A6F" w:rsidP="00216A6F">
      <w:pPr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3" w:color="auto"/>
        </w:pBdr>
        <w:tabs>
          <w:tab w:val="left" w:pos="180"/>
        </w:tabs>
        <w:jc w:val="center"/>
        <w:rPr>
          <w:rFonts w:ascii="Times New Roman" w:hAnsi="Times New Roman"/>
          <w:i/>
          <w:szCs w:val="22"/>
          <w:lang w:val="en-GB"/>
        </w:rPr>
      </w:pPr>
      <w:r>
        <w:rPr>
          <w:rFonts w:ascii="Times New Roman" w:hAnsi="Times New Roman"/>
          <w:noProof/>
          <w:lang w:val="de-DE"/>
        </w:rPr>
        <w:drawing>
          <wp:inline distT="0" distB="0" distL="0" distR="0">
            <wp:extent cx="3131820" cy="1889760"/>
            <wp:effectExtent l="19050" t="0" r="0" b="0"/>
            <wp:docPr id="77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6F" w:rsidRPr="00450A30" w:rsidRDefault="00216A6F" w:rsidP="00216A6F">
      <w:pPr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3" w:color="auto"/>
        </w:pBdr>
        <w:tabs>
          <w:tab w:val="left" w:pos="180"/>
        </w:tabs>
        <w:jc w:val="center"/>
        <w:rPr>
          <w:rFonts w:ascii="Times New Roman" w:hAnsi="Times New Roman"/>
          <w:sz w:val="20"/>
          <w:lang w:val="en-GB"/>
        </w:rPr>
      </w:pPr>
      <w:r w:rsidRPr="00450A30">
        <w:rPr>
          <w:rFonts w:ascii="Times New Roman" w:hAnsi="Times New Roman"/>
          <w:sz w:val="20"/>
          <w:lang w:val="en-GB"/>
        </w:rPr>
        <w:t xml:space="preserve">a) Logarithm of the per capita real quantity of money M1 </w:t>
      </w:r>
    </w:p>
    <w:p w:rsidR="00216A6F" w:rsidRPr="00450A30" w:rsidRDefault="00216A6F" w:rsidP="00216A6F">
      <w:pPr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3" w:color="auto"/>
        </w:pBdr>
        <w:tabs>
          <w:tab w:val="left" w:pos="180"/>
        </w:tabs>
        <w:jc w:val="center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noProof/>
          <w:lang w:val="de-DE"/>
        </w:rPr>
        <w:drawing>
          <wp:inline distT="0" distB="0" distL="0" distR="0">
            <wp:extent cx="3169920" cy="1920240"/>
            <wp:effectExtent l="19050" t="0" r="0" b="0"/>
            <wp:docPr id="78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6F" w:rsidRPr="00450A30" w:rsidRDefault="00216A6F" w:rsidP="00216A6F">
      <w:pPr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3" w:color="auto"/>
        </w:pBdr>
        <w:tabs>
          <w:tab w:val="left" w:pos="180"/>
        </w:tabs>
        <w:jc w:val="center"/>
        <w:rPr>
          <w:rFonts w:ascii="Times New Roman" w:hAnsi="Times New Roman"/>
          <w:i/>
          <w:sz w:val="20"/>
          <w:lang w:val="en-GB"/>
        </w:rPr>
      </w:pPr>
      <w:r w:rsidRPr="00450A30">
        <w:rPr>
          <w:rFonts w:ascii="Times New Roman" w:hAnsi="Times New Roman"/>
          <w:sz w:val="20"/>
          <w:lang w:val="en-GB"/>
        </w:rPr>
        <w:t xml:space="preserve">b) Logarithm of the per capita real GNP </w:t>
      </w:r>
    </w:p>
    <w:p w:rsidR="00216A6F" w:rsidRPr="00450A30" w:rsidRDefault="00216A6F" w:rsidP="00216A6F">
      <w:pPr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3" w:color="auto"/>
        </w:pBdr>
        <w:tabs>
          <w:tab w:val="left" w:pos="180"/>
        </w:tabs>
        <w:jc w:val="center"/>
        <w:rPr>
          <w:rFonts w:ascii="Times New Roman" w:hAnsi="Times New Roman"/>
          <w:i/>
          <w:szCs w:val="22"/>
          <w:lang w:val="en-GB"/>
        </w:rPr>
      </w:pPr>
      <w:r>
        <w:rPr>
          <w:rFonts w:ascii="Times New Roman" w:hAnsi="Times New Roman"/>
          <w:noProof/>
          <w:lang w:val="de-DE"/>
        </w:rPr>
        <w:drawing>
          <wp:inline distT="0" distB="0" distL="0" distR="0">
            <wp:extent cx="3147060" cy="1844040"/>
            <wp:effectExtent l="19050" t="0" r="0" b="0"/>
            <wp:docPr id="79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6F" w:rsidRPr="00450A30" w:rsidRDefault="00216A6F" w:rsidP="00216A6F">
      <w:pPr>
        <w:keepNext/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3" w:color="auto"/>
        </w:pBdr>
        <w:tabs>
          <w:tab w:val="left" w:pos="180"/>
        </w:tabs>
        <w:spacing w:after="120"/>
        <w:jc w:val="center"/>
        <w:rPr>
          <w:rFonts w:ascii="Times New Roman" w:hAnsi="Times New Roman"/>
          <w:sz w:val="20"/>
          <w:lang w:val="en-GB"/>
        </w:rPr>
      </w:pPr>
      <w:r w:rsidRPr="00450A30">
        <w:rPr>
          <w:rFonts w:ascii="Times New Roman" w:hAnsi="Times New Roman"/>
          <w:sz w:val="20"/>
          <w:lang w:val="en-GB"/>
        </w:rPr>
        <w:t>c) Long-run interest rate</w:t>
      </w:r>
      <w:r w:rsidRPr="00450A30">
        <w:rPr>
          <w:rFonts w:ascii="Times New Roman" w:hAnsi="Times New Roman"/>
          <w:sz w:val="20"/>
          <w:lang w:val="en-GB"/>
        </w:rPr>
        <w:br/>
      </w:r>
    </w:p>
    <w:p w:rsidR="00216A6F" w:rsidRPr="00450A30" w:rsidRDefault="00216A6F" w:rsidP="00216A6F">
      <w:pPr>
        <w:tabs>
          <w:tab w:val="left" w:pos="180"/>
        </w:tabs>
        <w:spacing w:before="120" w:after="120"/>
        <w:jc w:val="center"/>
        <w:rPr>
          <w:rFonts w:ascii="Times New Roman" w:hAnsi="Times New Roman"/>
          <w:i/>
          <w:sz w:val="20"/>
          <w:lang w:val="en-GB"/>
        </w:rPr>
      </w:pPr>
      <w:r w:rsidRPr="00450A30">
        <w:rPr>
          <w:rFonts w:ascii="Times New Roman" w:hAnsi="Times New Roman"/>
          <w:i/>
          <w:sz w:val="20"/>
          <w:lang w:val="en-GB"/>
        </w:rPr>
        <w:t>Figure 6.2:   Data for the Federal Republic of Germany, 1961 − 1989</w:t>
      </w:r>
    </w:p>
    <w:p w:rsidR="00216A6F" w:rsidRPr="00450A30" w:rsidRDefault="00216A6F" w:rsidP="00216A6F">
      <w:pPr>
        <w:rPr>
          <w:rFonts w:ascii="Times New Roman" w:hAnsi="Times New Roman"/>
          <w:lang w:val="en-GB"/>
        </w:rPr>
      </w:pPr>
    </w:p>
    <w:tbl>
      <w:tblPr>
        <w:tblW w:w="6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16"/>
        <w:gridCol w:w="1686"/>
        <w:gridCol w:w="1687"/>
        <w:gridCol w:w="1687"/>
      </w:tblGrid>
      <w:tr w:rsidR="00216A6F" w:rsidRPr="00450A30" w:rsidTr="004963AF">
        <w:trPr>
          <w:cantSplit/>
          <w:jc w:val="center"/>
        </w:trPr>
        <w:tc>
          <w:tcPr>
            <w:tcW w:w="6576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240" w:after="120"/>
              <w:ind w:left="2102" w:hanging="1100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lastRenderedPageBreak/>
              <w:t xml:space="preserve">Table 6.2: 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ab/>
            </w: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Critical Values of the </w:t>
            </w:r>
            <w:proofErr w:type="spellStart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>Cointegration</w:t>
            </w:r>
            <w:proofErr w:type="spellEnd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 Test</w:t>
            </w: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br/>
              <w:t>in the Error Correction Model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spacing w:before="360" w:after="120"/>
              <w:jc w:val="center"/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</w:pPr>
            <w:proofErr w:type="gramStart"/>
            <w:r w:rsidRPr="00450A30"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  <w:t>α</w:t>
            </w:r>
            <w:proofErr w:type="gramEnd"/>
          </w:p>
        </w:tc>
        <w:tc>
          <w:tcPr>
            <w:tcW w:w="5060" w:type="dxa"/>
            <w:gridSpan w:val="3"/>
            <w:tcBorders>
              <w:top w:val="single" w:sz="8" w:space="0" w:color="auto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k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vMerge/>
            <w:tcBorders>
              <w:top w:val="nil"/>
              <w:left w:val="single" w:sz="8" w:space="0" w:color="auto"/>
              <w:bottom w:val="single" w:sz="4" w:space="0" w:color="auto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786"/>
              </w:tabs>
              <w:spacing w:before="120" w:after="120"/>
              <w:jc w:val="left"/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2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4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single" w:sz="4" w:space="0" w:color="auto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676"/>
              </w:tabs>
              <w:spacing w:before="144" w:after="60"/>
              <w:jc w:val="left"/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Model with constant term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676"/>
              </w:tabs>
              <w:spacing w:before="144" w:after="60"/>
              <w:jc w:val="left"/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</w:pPr>
            <w:r w:rsidRPr="00450A30"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-2.89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-3.19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-3.42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676"/>
              </w:tabs>
              <w:spacing w:before="144" w:after="60"/>
              <w:jc w:val="left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caps/>
                <w:sz w:val="20"/>
                <w:lang w:val="en-GB"/>
              </w:rPr>
              <w:t>0.05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-3.19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-3.48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-3.74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nil"/>
              <w:left w:val="single" w:sz="8" w:space="0" w:color="auto"/>
              <w:bottom w:val="single" w:sz="4" w:space="0" w:color="auto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676"/>
              </w:tabs>
              <w:spacing w:before="144" w:after="120"/>
              <w:jc w:val="left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0.01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-3.78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-4.06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-4.46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single" w:sz="4" w:space="0" w:color="auto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676"/>
              </w:tabs>
              <w:spacing w:before="144" w:after="60"/>
              <w:jc w:val="left"/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</w:pPr>
          </w:p>
        </w:tc>
        <w:tc>
          <w:tcPr>
            <w:tcW w:w="5060" w:type="dxa"/>
            <w:gridSpan w:val="3"/>
            <w:tcBorders>
              <w:top w:val="single" w:sz="4" w:space="0" w:color="auto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Model with constant term and time trend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pStyle w:val="berschrift1"/>
              <w:keepLines/>
              <w:tabs>
                <w:tab w:val="decimal" w:pos="676"/>
              </w:tabs>
              <w:spacing w:before="144" w:after="60"/>
              <w:jc w:val="left"/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</w:pPr>
            <w:r w:rsidRPr="00450A30">
              <w:rPr>
                <w:rFonts w:ascii="Times New Roman" w:hAnsi="Times New Roman"/>
                <w:b w:val="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-3.39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-3.62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-3.82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nil"/>
              <w:left w:val="single" w:sz="8" w:space="0" w:color="auto"/>
              <w:bottom w:val="nil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676"/>
              </w:tabs>
              <w:spacing w:before="144" w:after="60"/>
              <w:jc w:val="left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caps/>
                <w:sz w:val="20"/>
                <w:lang w:val="en-GB"/>
              </w:rPr>
              <w:t>0.05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-3.69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-3.91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6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-4.12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1516" w:type="dxa"/>
            <w:tcBorders>
              <w:top w:val="nil"/>
              <w:left w:val="single" w:sz="8" w:space="0" w:color="auto"/>
              <w:bottom w:val="single" w:sz="4" w:space="0" w:color="auto"/>
            </w:tcBorders>
          </w:tcPr>
          <w:p w:rsidR="00216A6F" w:rsidRPr="00450A30" w:rsidRDefault="00216A6F" w:rsidP="004963AF">
            <w:pPr>
              <w:keepNext/>
              <w:keepLines/>
              <w:tabs>
                <w:tab w:val="decimal" w:pos="676"/>
              </w:tabs>
              <w:spacing w:before="144" w:after="120"/>
              <w:jc w:val="left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0.01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-4.27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-4.51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44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-4.72</w:t>
            </w:r>
          </w:p>
        </w:tc>
      </w:tr>
      <w:tr w:rsidR="00216A6F" w:rsidRPr="00450A30" w:rsidTr="004963AF">
        <w:trPr>
          <w:cantSplit/>
          <w:jc w:val="center"/>
        </w:trPr>
        <w:tc>
          <w:tcPr>
            <w:tcW w:w="657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spacing w:before="120" w:after="120"/>
              <w:ind w:left="142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u w:val="single"/>
                <w:lang w:val="en-GB"/>
              </w:rPr>
              <w:t>Source</w:t>
            </w: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:   </w:t>
            </w:r>
            <w:r w:rsidRPr="00450A30">
              <w:rPr>
                <w:rFonts w:ascii="Times New Roman" w:hAnsi="Times New Roman"/>
                <w:smallCaps/>
                <w:sz w:val="18"/>
                <w:szCs w:val="18"/>
                <w:lang w:val="en-GB"/>
              </w:rPr>
              <w:t>A. Banerjee</w:t>
            </w: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, </w:t>
            </w:r>
            <w:r w:rsidRPr="00450A30">
              <w:rPr>
                <w:rFonts w:ascii="Times New Roman" w:hAnsi="Times New Roman"/>
                <w:smallCaps/>
                <w:sz w:val="18"/>
                <w:szCs w:val="18"/>
                <w:lang w:val="en-GB"/>
              </w:rPr>
              <w:t>J.J. Dolado</w:t>
            </w: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and </w:t>
            </w:r>
            <w:r w:rsidRPr="00450A30">
              <w:rPr>
                <w:rFonts w:ascii="Times New Roman" w:hAnsi="Times New Roman"/>
                <w:smallCaps/>
                <w:sz w:val="18"/>
                <w:szCs w:val="18"/>
                <w:lang w:val="en-GB"/>
              </w:rPr>
              <w:t xml:space="preserve">R. </w:t>
            </w:r>
            <w:proofErr w:type="spellStart"/>
            <w:r w:rsidRPr="00450A30">
              <w:rPr>
                <w:rFonts w:ascii="Times New Roman" w:hAnsi="Times New Roman"/>
                <w:smallCaps/>
                <w:sz w:val="18"/>
                <w:szCs w:val="18"/>
                <w:lang w:val="en-GB"/>
              </w:rPr>
              <w:t>Mestre</w:t>
            </w:r>
            <w:proofErr w:type="spellEnd"/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(1998, </w:t>
            </w:r>
            <w:r w:rsidRPr="00450A30">
              <w:rPr>
                <w:rFonts w:ascii="Times New Roman" w:hAnsi="Times New Roman"/>
                <w:i/>
                <w:sz w:val="18"/>
                <w:szCs w:val="18"/>
                <w:lang w:val="en-GB"/>
              </w:rPr>
              <w:t>Table 1</w:t>
            </w: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, pp. 276f.)</w:t>
            </w:r>
          </w:p>
        </w:tc>
      </w:tr>
    </w:tbl>
    <w:p w:rsidR="00216A6F" w:rsidRPr="00450A30" w:rsidRDefault="00216A6F" w:rsidP="00216A6F">
      <w:pPr>
        <w:spacing w:after="120"/>
        <w:rPr>
          <w:rFonts w:ascii="Times New Roman" w:hAnsi="Times New Roman"/>
          <w:szCs w:val="22"/>
          <w:lang w:val="en-GB"/>
        </w:rPr>
      </w:pPr>
    </w:p>
    <w:p w:rsidR="00216A6F" w:rsidRPr="00450A30" w:rsidRDefault="00216A6F" w:rsidP="00216A6F">
      <w:pPr>
        <w:tabs>
          <w:tab w:val="left" w:pos="180"/>
        </w:tabs>
        <w:ind w:firstLine="284"/>
        <w:jc w:val="center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noProof/>
          <w:sz w:val="20"/>
          <w:lang w:val="de-DE"/>
        </w:rPr>
        <w:drawing>
          <wp:inline distT="0" distB="0" distL="0" distR="0">
            <wp:extent cx="3855720" cy="3017520"/>
            <wp:effectExtent l="19050" t="0" r="0" b="0"/>
            <wp:docPr id="80" name="Bild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6F" w:rsidRPr="00450A30" w:rsidRDefault="00216A6F" w:rsidP="00216A6F">
      <w:pPr>
        <w:tabs>
          <w:tab w:val="left" w:pos="180"/>
        </w:tabs>
        <w:spacing w:after="360"/>
        <w:jc w:val="center"/>
        <w:rPr>
          <w:rFonts w:ascii="Times New Roman" w:hAnsi="Times New Roman"/>
          <w:i/>
          <w:sz w:val="20"/>
          <w:lang w:val="en-GB"/>
        </w:rPr>
      </w:pPr>
      <w:r w:rsidRPr="00450A30">
        <w:rPr>
          <w:rFonts w:ascii="Times New Roman" w:hAnsi="Times New Roman"/>
          <w:i/>
          <w:sz w:val="20"/>
          <w:lang w:val="en-GB"/>
        </w:rPr>
        <w:t>Figure 6.3:   German three month money market rate in Frankfurt</w:t>
      </w:r>
    </w:p>
    <w:p w:rsidR="00216A6F" w:rsidRPr="00450A30" w:rsidRDefault="00216A6F" w:rsidP="00216A6F">
      <w:pPr>
        <w:pStyle w:val="petit"/>
        <w:rPr>
          <w:rFonts w:ascii="Times New Roman" w:hAnsi="Times New Roman"/>
          <w:lang w:val="en-GB"/>
        </w:rPr>
      </w:pPr>
    </w:p>
    <w:tbl>
      <w:tblPr>
        <w:tblW w:w="6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15"/>
        <w:gridCol w:w="1315"/>
        <w:gridCol w:w="1315"/>
        <w:gridCol w:w="1315"/>
        <w:gridCol w:w="1316"/>
      </w:tblGrid>
      <w:tr w:rsidR="00216A6F" w:rsidRPr="00450A30" w:rsidTr="004963AF">
        <w:trPr>
          <w:cantSplit/>
          <w:jc w:val="center"/>
        </w:trPr>
        <w:tc>
          <w:tcPr>
            <w:tcW w:w="657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240" w:after="120"/>
              <w:ind w:left="186" w:hanging="142"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lastRenderedPageBreak/>
              <w:t xml:space="preserve">Table 6.3: 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 xml:space="preserve">   </w:t>
            </w: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Results of the Johansen </w:t>
            </w:r>
            <w:proofErr w:type="spellStart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>Cointegration</w:t>
            </w:r>
            <w:proofErr w:type="spellEnd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 Test</w:t>
            </w:r>
          </w:p>
        </w:tc>
      </w:tr>
      <w:tr w:rsidR="00216A6F" w:rsidRPr="00450A30" w:rsidTr="004963AF">
        <w:trPr>
          <w:cantSplit/>
          <w:trHeight w:val="235"/>
          <w:jc w:val="center"/>
        </w:trPr>
        <w:tc>
          <w:tcPr>
            <w:tcW w:w="13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Model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Hypotheses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proofErr w:type="spellStart"/>
            <w:r w:rsidRPr="00450A30">
              <w:rPr>
                <w:rFonts w:ascii="Times New Roman" w:hAnsi="Times New Roman"/>
                <w:sz w:val="20"/>
                <w:lang w:val="en-GB"/>
              </w:rPr>
              <w:t>Eigenva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l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ues</w:t>
            </w:r>
            <w:proofErr w:type="spellEnd"/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Trace Test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sym w:font="Symbol" w:char="F06C"/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max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 xml:space="preserve"> Test</w:t>
            </w:r>
          </w:p>
        </w:tc>
      </w:tr>
      <w:tr w:rsidR="00216A6F" w:rsidRPr="00450A30" w:rsidTr="004963AF">
        <w:trPr>
          <w:cantSplit/>
          <w:trHeight w:val="233"/>
          <w:jc w:val="center"/>
        </w:trPr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vertAlign w:val="subscript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1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, 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700" w:dyaOrig="700">
                <v:shape id="_x0000_i1057" type="#_x0000_t75" style="width:34.8pt;height:34.8pt" o:ole="" fillcolor="window">
                  <v:imagedata r:id="rId97" o:title=""/>
                </v:shape>
                <o:OLEObject Type="Embed" ProgID="Equation.DSMT4" ShapeID="_x0000_i1057" DrawAspect="Content" ObjectID="_1453898728" r:id="rId98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80" w:dyaOrig="700">
                <v:shape id="_x0000_i1058" type="#_x0000_t75" style="width:34.8pt;height:34.8pt" o:ole="" fillcolor="window">
                  <v:imagedata r:id="rId99" o:title=""/>
                </v:shape>
                <o:OLEObject Type="Embed" ProgID="Equation.DSMT4" ShapeID="_x0000_i1058" DrawAspect="Content" ObjectID="_1453898729" r:id="rId100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59" type="#_x0000_t75" style="width:25.8pt;height:34.8pt" o:ole="" fillcolor="window">
                  <v:imagedata r:id="rId101" o:title=""/>
                </v:shape>
                <o:OLEObject Type="Embed" ProgID="Equation.DSMT4" ShapeID="_x0000_i1059" DrawAspect="Content" ObjectID="_1453898730" r:id="rId102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60" type="#_x0000_t75" style="width:25.8pt;height:34.8pt" o:ole="" fillcolor="window">
                  <v:imagedata r:id="rId103" o:title=""/>
                </v:shape>
                <o:OLEObject Type="Embed" ProgID="Equation.DSMT4" ShapeID="_x0000_i1060" DrawAspect="Content" ObjectID="_1453898731" r:id="rId104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61" type="#_x0000_t75" style="width:31.2pt;height:34.8pt" o:ole="" fillcolor="window">
                  <v:imagedata r:id="rId105" o:title=""/>
                </v:shape>
                <o:OLEObject Type="Embed" ProgID="Equation.DSMT4" ShapeID="_x0000_i1061" DrawAspect="Content" ObjectID="_1453898732" r:id="rId106"/>
              </w:object>
            </w:r>
          </w:p>
          <w:p w:rsidR="00216A6F" w:rsidRPr="00450A30" w:rsidRDefault="00216A6F" w:rsidP="004963AF">
            <w:pPr>
              <w:keepNext/>
              <w:keepLines/>
              <w:spacing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80" w:dyaOrig="700">
                <v:shape id="_x0000_i1062" type="#_x0000_t75" style="width:28.8pt;height:34.8pt" o:ole="" fillcolor="window">
                  <v:imagedata r:id="rId107" o:title=""/>
                </v:shape>
                <o:OLEObject Type="Embed" ProgID="Equation.DSMT4" ShapeID="_x0000_i1062" DrawAspect="Content" ObjectID="_1453898733" r:id="rId108"/>
              </w:objec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63" type="#_x0000_t75" style="width:31.2pt;height:34.8pt" o:ole="" fillcolor="window">
                  <v:imagedata r:id="rId109" o:title=""/>
                </v:shape>
                <o:OLEObject Type="Embed" ProgID="Equation.DSMT4" ShapeID="_x0000_i1063" DrawAspect="Content" ObjectID="_1453898734" r:id="rId110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80" w:dyaOrig="700">
                <v:shape id="_x0000_i1064" type="#_x0000_t75" style="width:28.8pt;height:34.8pt" o:ole="" fillcolor="window">
                  <v:imagedata r:id="rId111" o:title=""/>
                </v:shape>
                <o:OLEObject Type="Embed" ProgID="Equation.DSMT4" ShapeID="_x0000_i1064" DrawAspect="Content" ObjectID="_1453898735" r:id="rId112"/>
              </w:object>
            </w:r>
          </w:p>
        </w:tc>
      </w:tr>
      <w:tr w:rsidR="00216A6F" w:rsidRPr="00450A30" w:rsidTr="004963AF">
        <w:trPr>
          <w:cantSplit/>
          <w:trHeight w:val="233"/>
          <w:jc w:val="center"/>
        </w:trPr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1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, 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700" w:dyaOrig="700">
                <v:shape id="_x0000_i1065" type="#_x0000_t75" style="width:34.8pt;height:34.8pt" o:ole="" fillcolor="window">
                  <v:imagedata r:id="rId97" o:title=""/>
                </v:shape>
                <o:OLEObject Type="Embed" ProgID="Equation.DSMT4" ShapeID="_x0000_i1065" DrawAspect="Content" ObjectID="_1453898736" r:id="rId113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80" w:dyaOrig="700">
                <v:shape id="_x0000_i1066" type="#_x0000_t75" style="width:34.8pt;height:34.8pt" o:ole="" fillcolor="window">
                  <v:imagedata r:id="rId99" o:title=""/>
                </v:shape>
                <o:OLEObject Type="Embed" ProgID="Equation.DSMT4" ShapeID="_x0000_i1066" DrawAspect="Content" ObjectID="_1453898737" r:id="rId114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67" type="#_x0000_t75" style="width:25.8pt;height:34.8pt" o:ole="" fillcolor="window">
                  <v:imagedata r:id="rId115" o:title=""/>
                </v:shape>
                <o:OLEObject Type="Embed" ProgID="Equation.DSMT4" ShapeID="_x0000_i1067" DrawAspect="Content" ObjectID="_1453898738" r:id="rId116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68" type="#_x0000_t75" style="width:25.8pt;height:34.8pt" o:ole="" fillcolor="window">
                  <v:imagedata r:id="rId117" o:title=""/>
                </v:shape>
                <o:OLEObject Type="Embed" ProgID="Equation.DSMT4" ShapeID="_x0000_i1068" DrawAspect="Content" ObjectID="_1453898739" r:id="rId118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69" type="#_x0000_t75" style="width:31.2pt;height:34.8pt" o:ole="" fillcolor="window">
                  <v:imagedata r:id="rId119" o:title=""/>
                </v:shape>
                <o:OLEObject Type="Embed" ProgID="Equation.DSMT4" ShapeID="_x0000_i1069" DrawAspect="Content" ObjectID="_1453898740" r:id="rId120"/>
              </w:object>
            </w:r>
          </w:p>
          <w:p w:rsidR="00216A6F" w:rsidRPr="00450A30" w:rsidRDefault="00216A6F" w:rsidP="004963AF">
            <w:pPr>
              <w:keepNext/>
              <w:keepLines/>
              <w:spacing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00" w:dyaOrig="700">
                <v:shape id="_x0000_i1070" type="#_x0000_t75" style="width:30pt;height:34.8pt" o:ole="" fillcolor="window">
                  <v:imagedata r:id="rId121" o:title=""/>
                </v:shape>
                <o:OLEObject Type="Embed" ProgID="Equation.DSMT4" ShapeID="_x0000_i1070" DrawAspect="Content" ObjectID="_1453898741" r:id="rId122"/>
              </w:objec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71" type="#_x0000_t75" style="width:31.2pt;height:34.8pt" o:ole="" fillcolor="window">
                  <v:imagedata r:id="rId123" o:title=""/>
                </v:shape>
                <o:OLEObject Type="Embed" ProgID="Equation.DSMT4" ShapeID="_x0000_i1071" DrawAspect="Content" ObjectID="_1453898742" r:id="rId124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00" w:dyaOrig="700">
                <v:shape id="_x0000_i1072" type="#_x0000_t75" style="width:30pt;height:34.8pt" o:ole="" fillcolor="window">
                  <v:imagedata r:id="rId121" o:title=""/>
                </v:shape>
                <o:OLEObject Type="Embed" ProgID="Equation.DSMT4" ShapeID="_x0000_i1072" DrawAspect="Content" ObjectID="_1453898743" r:id="rId125"/>
              </w:object>
            </w:r>
          </w:p>
        </w:tc>
      </w:tr>
      <w:tr w:rsidR="00216A6F" w:rsidRPr="00450A30" w:rsidTr="004963AF">
        <w:trPr>
          <w:cantSplit/>
          <w:trHeight w:val="233"/>
          <w:jc w:val="center"/>
        </w:trPr>
        <w:tc>
          <w:tcPr>
            <w:tcW w:w="6576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6A6F" w:rsidRPr="00450A30" w:rsidRDefault="00216A6F" w:rsidP="004963AF">
            <w:pPr>
              <w:keepNext/>
              <w:keepLines/>
              <w:spacing w:before="120" w:after="120"/>
              <w:ind w:left="142" w:right="17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The numbers in parentheses are the p values of the corresponding statistics.</w:t>
            </w:r>
          </w:p>
        </w:tc>
      </w:tr>
    </w:tbl>
    <w:p w:rsidR="00216A6F" w:rsidRPr="00450A30" w:rsidRDefault="00216A6F" w:rsidP="00216A6F">
      <w:pPr>
        <w:pStyle w:val="petit"/>
        <w:rPr>
          <w:rFonts w:ascii="Times New Roman" w:hAnsi="Times New Roman"/>
          <w:szCs w:val="22"/>
          <w:lang w:val="en-GB"/>
        </w:rPr>
      </w:pPr>
    </w:p>
    <w:tbl>
      <w:tblPr>
        <w:tblW w:w="6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15"/>
        <w:gridCol w:w="1315"/>
        <w:gridCol w:w="1315"/>
        <w:gridCol w:w="1315"/>
        <w:gridCol w:w="1316"/>
      </w:tblGrid>
      <w:tr w:rsidR="00216A6F" w:rsidRPr="00450A30" w:rsidTr="004963AF">
        <w:trPr>
          <w:cantSplit/>
          <w:jc w:val="center"/>
        </w:trPr>
        <w:tc>
          <w:tcPr>
            <w:tcW w:w="657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240" w:after="120"/>
              <w:ind w:left="186" w:hanging="142"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Table 6.4: 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 xml:space="preserve">   </w:t>
            </w:r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Results of the Johansen </w:t>
            </w:r>
            <w:proofErr w:type="spellStart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>Cointegration</w:t>
            </w:r>
            <w:proofErr w:type="spellEnd"/>
            <w:r w:rsidRPr="00450A30">
              <w:rPr>
                <w:rFonts w:ascii="Times New Roman" w:hAnsi="Times New Roman"/>
                <w:i/>
                <w:sz w:val="20"/>
                <w:lang w:val="en-GB"/>
              </w:rPr>
              <w:t xml:space="preserve"> Test</w:t>
            </w:r>
          </w:p>
        </w:tc>
      </w:tr>
      <w:tr w:rsidR="00216A6F" w:rsidRPr="00450A30" w:rsidTr="004963AF">
        <w:trPr>
          <w:cantSplit/>
          <w:trHeight w:val="235"/>
          <w:jc w:val="center"/>
        </w:trPr>
        <w:tc>
          <w:tcPr>
            <w:tcW w:w="13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Model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Hypotheses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proofErr w:type="spellStart"/>
            <w:r w:rsidRPr="00450A30">
              <w:rPr>
                <w:rFonts w:ascii="Times New Roman" w:hAnsi="Times New Roman"/>
                <w:sz w:val="20"/>
                <w:lang w:val="en-GB"/>
              </w:rPr>
              <w:t>Eigenva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l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ues</w:t>
            </w:r>
            <w:proofErr w:type="spellEnd"/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Trace Test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sym w:font="Symbol" w:char="F06C"/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max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 xml:space="preserve"> Test</w:t>
            </w:r>
          </w:p>
        </w:tc>
      </w:tr>
      <w:tr w:rsidR="00216A6F" w:rsidRPr="00450A30" w:rsidTr="004963AF">
        <w:trPr>
          <w:cantSplit/>
          <w:trHeight w:val="233"/>
          <w:jc w:val="center"/>
        </w:trPr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1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, 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3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, 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6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br/>
              <w:t>VECM(0)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700" w:dyaOrig="700">
                <v:shape id="_x0000_i1073" type="#_x0000_t75" style="width:34.8pt;height:34.8pt" o:ole="" fillcolor="window">
                  <v:imagedata r:id="rId97" o:title=""/>
                </v:shape>
                <o:OLEObject Type="Embed" ProgID="Equation.DSMT4" ShapeID="_x0000_i1073" DrawAspect="Content" ObjectID="_1453898744" r:id="rId126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80" w:dyaOrig="700">
                <v:shape id="_x0000_i1074" type="#_x0000_t75" style="width:34.8pt;height:34.8pt" o:ole="" fillcolor="window">
                  <v:imagedata r:id="rId99" o:title=""/>
                </v:shape>
                <o:OLEObject Type="Embed" ProgID="Equation.DSMT4" ShapeID="_x0000_i1074" DrawAspect="Content" ObjectID="_1453898745" r:id="rId127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700" w:dyaOrig="700">
                <v:shape id="_x0000_i1075" type="#_x0000_t75" style="width:34.8pt;height:34.8pt" o:ole="" fillcolor="window">
                  <v:imagedata r:id="rId128" o:title=""/>
                </v:shape>
                <o:OLEObject Type="Embed" ProgID="Equation.DSMT4" ShapeID="_x0000_i1075" DrawAspect="Content" ObjectID="_1453898746" r:id="rId129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76" type="#_x0000_t75" style="width:25.8pt;height:34.8pt" o:ole="" fillcolor="window">
                  <v:imagedata r:id="rId130" o:title=""/>
                </v:shape>
                <o:OLEObject Type="Embed" ProgID="Equation.DSMT4" ShapeID="_x0000_i1076" DrawAspect="Content" ObjectID="_1453898747" r:id="rId131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77" type="#_x0000_t75" style="width:25.8pt;height:34.8pt" o:ole="" fillcolor="window">
                  <v:imagedata r:id="rId132" o:title=""/>
                </v:shape>
                <o:OLEObject Type="Embed" ProgID="Equation.DSMT4" ShapeID="_x0000_i1077" DrawAspect="Content" ObjectID="_1453898748" r:id="rId133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78" type="#_x0000_t75" style="width:25.8pt;height:34.8pt" o:ole="" fillcolor="window">
                  <v:imagedata r:id="rId134" o:title=""/>
                </v:shape>
                <o:OLEObject Type="Embed" ProgID="Equation.DSMT4" ShapeID="_x0000_i1078" DrawAspect="Content" ObjectID="_1453898749" r:id="rId135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700" w:dyaOrig="700">
                <v:shape id="_x0000_i1079" type="#_x0000_t75" style="width:34.8pt;height:34.8pt" o:ole="" fillcolor="window">
                  <v:imagedata r:id="rId136" o:title=""/>
                </v:shape>
                <o:OLEObject Type="Embed" ProgID="Equation.DSMT4" ShapeID="_x0000_i1079" DrawAspect="Content" ObjectID="_1453898750" r:id="rId137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80" type="#_x0000_t75" style="width:31.2pt;height:34.8pt" o:ole="" fillcolor="window">
                  <v:imagedata r:id="rId138" o:title=""/>
                </v:shape>
                <o:OLEObject Type="Embed" ProgID="Equation.DSMT4" ShapeID="_x0000_i1080" DrawAspect="Content" ObjectID="_1453898751" r:id="rId139"/>
              </w:object>
            </w:r>
          </w:p>
          <w:p w:rsidR="00216A6F" w:rsidRPr="00450A30" w:rsidRDefault="00216A6F" w:rsidP="004963AF">
            <w:pPr>
              <w:keepNext/>
              <w:keepLines/>
              <w:spacing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00" w:dyaOrig="700">
                <v:shape id="_x0000_i1081" type="#_x0000_t75" style="width:30pt;height:34.8pt" o:ole="" fillcolor="window">
                  <v:imagedata r:id="rId140" o:title=""/>
                </v:shape>
                <o:OLEObject Type="Embed" ProgID="Equation.DSMT4" ShapeID="_x0000_i1081" DrawAspect="Content" ObjectID="_1453898752" r:id="rId141"/>
              </w:objec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82" type="#_x0000_t75" style="width:31.2pt;height:34.8pt" o:ole="" fillcolor="window">
                  <v:imagedata r:id="rId142" o:title=""/>
                </v:shape>
                <o:OLEObject Type="Embed" ProgID="Equation.DSMT4" ShapeID="_x0000_i1082" DrawAspect="Content" ObjectID="_1453898753" r:id="rId143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83" type="#_x0000_t75" style="width:31.2pt;height:34.8pt" o:ole="" fillcolor="window">
                  <v:imagedata r:id="rId144" o:title=""/>
                </v:shape>
                <o:OLEObject Type="Embed" ProgID="Equation.DSMT4" ShapeID="_x0000_i1083" DrawAspect="Content" ObjectID="_1453898754" r:id="rId145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00" w:dyaOrig="700">
                <v:shape id="_x0000_i1084" type="#_x0000_t75" style="width:30pt;height:34.8pt" o:ole="" fillcolor="window">
                  <v:imagedata r:id="rId140" o:title=""/>
                </v:shape>
                <o:OLEObject Type="Embed" ProgID="Equation.DSMT4" ShapeID="_x0000_i1084" DrawAspect="Content" ObjectID="_1453898755" r:id="rId146"/>
              </w:object>
            </w:r>
          </w:p>
        </w:tc>
      </w:tr>
      <w:tr w:rsidR="00216A6F" w:rsidRPr="00450A30" w:rsidTr="004963AF">
        <w:trPr>
          <w:cantSplit/>
          <w:trHeight w:val="233"/>
          <w:jc w:val="center"/>
        </w:trPr>
        <w:tc>
          <w:tcPr>
            <w:tcW w:w="13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sz w:val="20"/>
                <w:lang w:val="en-GB"/>
              </w:rPr>
              <w:t>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1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, 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3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t>, z</w:t>
            </w:r>
            <w:r w:rsidRPr="00450A30">
              <w:rPr>
                <w:rFonts w:ascii="Times New Roman" w:hAnsi="Times New Roman"/>
                <w:sz w:val="20"/>
                <w:vertAlign w:val="subscript"/>
                <w:lang w:val="en-GB"/>
              </w:rPr>
              <w:t>6</w:t>
            </w:r>
            <w:r w:rsidRPr="00450A30">
              <w:rPr>
                <w:rFonts w:ascii="Times New Roman" w:hAnsi="Times New Roman"/>
                <w:sz w:val="20"/>
                <w:lang w:val="en-GB"/>
              </w:rPr>
              <w:br/>
              <w:t>VECM(1)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700" w:dyaOrig="700">
                <v:shape id="_x0000_i1085" type="#_x0000_t75" style="width:34.8pt;height:34.8pt" o:ole="" fillcolor="window">
                  <v:imagedata r:id="rId97" o:title=""/>
                </v:shape>
                <o:OLEObject Type="Embed" ProgID="Equation.DSMT4" ShapeID="_x0000_i1085" DrawAspect="Content" ObjectID="_1453898756" r:id="rId147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80" w:dyaOrig="700">
                <v:shape id="_x0000_i1086" type="#_x0000_t75" style="width:34.8pt;height:34.8pt" o:ole="" fillcolor="window">
                  <v:imagedata r:id="rId99" o:title=""/>
                </v:shape>
                <o:OLEObject Type="Embed" ProgID="Equation.DSMT4" ShapeID="_x0000_i1086" DrawAspect="Content" ObjectID="_1453898757" r:id="rId148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700" w:dyaOrig="700">
                <v:shape id="_x0000_i1087" type="#_x0000_t75" style="width:34.8pt;height:34.8pt" o:ole="" fillcolor="window">
                  <v:imagedata r:id="rId128" o:title=""/>
                </v:shape>
                <o:OLEObject Type="Embed" ProgID="Equation.DSMT4" ShapeID="_x0000_i1087" DrawAspect="Content" ObjectID="_1453898758" r:id="rId149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88" type="#_x0000_t75" style="width:25.8pt;height:34.8pt" o:ole="" fillcolor="window">
                  <v:imagedata r:id="rId150" o:title=""/>
                </v:shape>
                <o:OLEObject Type="Embed" ProgID="Equation.DSMT4" ShapeID="_x0000_i1088" DrawAspect="Content" ObjectID="_1453898759" r:id="rId151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89" type="#_x0000_t75" style="width:25.8pt;height:34.8pt" o:ole="" fillcolor="window">
                  <v:imagedata r:id="rId152" o:title=""/>
                </v:shape>
                <o:OLEObject Type="Embed" ProgID="Equation.DSMT4" ShapeID="_x0000_i1089" DrawAspect="Content" ObjectID="_1453898760" r:id="rId153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20" w:dyaOrig="700">
                <v:shape id="_x0000_i1090" type="#_x0000_t75" style="width:25.8pt;height:34.8pt" o:ole="" fillcolor="window">
                  <v:imagedata r:id="rId154" o:title=""/>
                </v:shape>
                <o:OLEObject Type="Embed" ProgID="Equation.DSMT4" ShapeID="_x0000_i1090" DrawAspect="Content" ObjectID="_1453898761" r:id="rId155"/>
              </w:objec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91" type="#_x0000_t75" style="width:31.2pt;height:34.8pt" o:ole="" fillcolor="window">
                  <v:imagedata r:id="rId156" o:title=""/>
                </v:shape>
                <o:OLEObject Type="Embed" ProgID="Equation.DSMT4" ShapeID="_x0000_i1091" DrawAspect="Content" ObjectID="_1453898762" r:id="rId157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92" type="#_x0000_t75" style="width:31.2pt;height:34.8pt" o:ole="" fillcolor="window">
                  <v:imagedata r:id="rId158" o:title=""/>
                </v:shape>
                <o:OLEObject Type="Embed" ProgID="Equation.DSMT4" ShapeID="_x0000_i1092" DrawAspect="Content" ObjectID="_1453898763" r:id="rId159"/>
              </w:object>
            </w:r>
          </w:p>
          <w:p w:rsidR="00216A6F" w:rsidRPr="00450A30" w:rsidRDefault="00216A6F" w:rsidP="004963AF">
            <w:pPr>
              <w:keepNext/>
              <w:keepLines/>
              <w:spacing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80" w:dyaOrig="700">
                <v:shape id="_x0000_i1093" type="#_x0000_t75" style="width:28.8pt;height:34.8pt" o:ole="" fillcolor="window">
                  <v:imagedata r:id="rId160" o:title=""/>
                </v:shape>
                <o:OLEObject Type="Embed" ProgID="Equation.DSMT4" ShapeID="_x0000_i1093" DrawAspect="Content" ObjectID="_1453898764" r:id="rId161"/>
              </w:objec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00" w:dyaOrig="700">
                <v:shape id="_x0000_i1094" type="#_x0000_t75" style="width:30pt;height:34.8pt" o:ole="" fillcolor="window">
                  <v:imagedata r:id="rId162" o:title=""/>
                </v:shape>
                <o:OLEObject Type="Embed" ProgID="Equation.DSMT4" ShapeID="_x0000_i1094" DrawAspect="Content" ObjectID="_1453898765" r:id="rId163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620" w:dyaOrig="700">
                <v:shape id="_x0000_i1095" type="#_x0000_t75" style="width:31.2pt;height:34.8pt" o:ole="" fillcolor="window">
                  <v:imagedata r:id="rId164" o:title=""/>
                </v:shape>
                <o:OLEObject Type="Embed" ProgID="Equation.DSMT4" ShapeID="_x0000_i1095" DrawAspect="Content" ObjectID="_1453898766" r:id="rId165"/>
              </w:object>
            </w:r>
          </w:p>
          <w:p w:rsidR="00216A6F" w:rsidRPr="00450A30" w:rsidRDefault="00216A6F" w:rsidP="004963AF">
            <w:pPr>
              <w:keepNext/>
              <w:keepLines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450A30">
              <w:rPr>
                <w:rFonts w:ascii="Times New Roman" w:hAnsi="Times New Roman"/>
                <w:position w:val="-30"/>
                <w:sz w:val="20"/>
                <w:lang w:val="en-GB"/>
              </w:rPr>
              <w:object w:dxaOrig="580" w:dyaOrig="700">
                <v:shape id="_x0000_i1096" type="#_x0000_t75" style="width:28.8pt;height:34.8pt" o:ole="" fillcolor="window">
                  <v:imagedata r:id="rId160" o:title=""/>
                </v:shape>
                <o:OLEObject Type="Embed" ProgID="Equation.DSMT4" ShapeID="_x0000_i1096" DrawAspect="Content" ObjectID="_1453898767" r:id="rId166"/>
              </w:object>
            </w:r>
          </w:p>
        </w:tc>
      </w:tr>
      <w:tr w:rsidR="00216A6F" w:rsidRPr="00450A30" w:rsidTr="004963AF">
        <w:trPr>
          <w:cantSplit/>
          <w:trHeight w:val="233"/>
          <w:jc w:val="center"/>
        </w:trPr>
        <w:tc>
          <w:tcPr>
            <w:tcW w:w="6576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6A6F" w:rsidRPr="00450A30" w:rsidRDefault="00216A6F" w:rsidP="004963AF">
            <w:pPr>
              <w:keepNext/>
              <w:keepLines/>
              <w:spacing w:before="120" w:after="120"/>
              <w:ind w:left="142" w:right="17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450A30">
              <w:rPr>
                <w:rFonts w:ascii="Times New Roman" w:hAnsi="Times New Roman"/>
                <w:sz w:val="18"/>
                <w:szCs w:val="18"/>
                <w:lang w:val="en-GB"/>
              </w:rPr>
              <w:t>The numbers in parentheses are the p values of the corresponding statistics.</w:t>
            </w:r>
          </w:p>
        </w:tc>
      </w:tr>
    </w:tbl>
    <w:p w:rsidR="00216A6F" w:rsidRPr="00450A30" w:rsidRDefault="00216A6F" w:rsidP="00216A6F">
      <w:pPr>
        <w:pStyle w:val="petit"/>
        <w:rPr>
          <w:rFonts w:ascii="Times New Roman" w:hAnsi="Times New Roman"/>
          <w:szCs w:val="22"/>
          <w:lang w:val="en-GB"/>
        </w:rPr>
      </w:pPr>
    </w:p>
    <w:p w:rsidR="001E1E4B" w:rsidRPr="0036360C" w:rsidRDefault="001E1E4B" w:rsidP="001E1E4B">
      <w:pPr>
        <w:pStyle w:val="Titel1"/>
        <w:spacing w:line="240" w:lineRule="auto"/>
        <w:rPr>
          <w:rFonts w:ascii="Times" w:hAnsi="Times"/>
          <w:lang w:val="en-GB"/>
        </w:rPr>
      </w:pPr>
      <w:r w:rsidRPr="0036360C">
        <w:rPr>
          <w:rFonts w:ascii="Times" w:hAnsi="Times"/>
          <w:lang w:val="en-GB"/>
        </w:rPr>
        <w:lastRenderedPageBreak/>
        <w:t xml:space="preserve">7   </w:t>
      </w:r>
      <w:proofErr w:type="spellStart"/>
      <w:r w:rsidRPr="0036360C">
        <w:rPr>
          <w:rFonts w:ascii="Times" w:hAnsi="Times"/>
          <w:lang w:val="en-GB"/>
        </w:rPr>
        <w:t>Nonstationary</w:t>
      </w:r>
      <w:proofErr w:type="spellEnd"/>
      <w:r w:rsidRPr="0036360C">
        <w:rPr>
          <w:rFonts w:ascii="Times" w:hAnsi="Times"/>
          <w:lang w:val="en-GB"/>
        </w:rPr>
        <w:t xml:space="preserve"> Panel Data</w:t>
      </w:r>
    </w:p>
    <w:p w:rsidR="001E1E4B" w:rsidRPr="0036360C" w:rsidRDefault="001E1E4B" w:rsidP="001E1E4B">
      <w:pPr>
        <w:pStyle w:val="petit"/>
        <w:rPr>
          <w:rFonts w:ascii="Times New Roman" w:hAnsi="Times New Roman"/>
          <w:szCs w:val="22"/>
          <w:lang w:val="en-GB"/>
        </w:rPr>
      </w:pPr>
    </w:p>
    <w:tbl>
      <w:tblPr>
        <w:tblStyle w:val="Tabellengitternetz"/>
        <w:tblW w:w="0" w:type="auto"/>
        <w:jc w:val="center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4"/>
        <w:gridCol w:w="1093"/>
        <w:gridCol w:w="1092"/>
        <w:gridCol w:w="2185"/>
      </w:tblGrid>
      <w:tr w:rsidR="001E1E4B" w:rsidRPr="0036360C" w:rsidTr="004963AF">
        <w:trPr>
          <w:jc w:val="center"/>
        </w:trPr>
        <w:tc>
          <w:tcPr>
            <w:tcW w:w="2184" w:type="dxa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1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195200" cy="950400"/>
                  <wp:effectExtent l="0" t="0" r="5080" b="2540"/>
                  <wp:docPr id="1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00" cy="9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09600" cy="968400"/>
                  <wp:effectExtent l="0" t="0" r="0" b="3175"/>
                  <wp:docPr id="1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E4B" w:rsidRPr="0036360C" w:rsidTr="004963AF">
        <w:trPr>
          <w:jc w:val="center"/>
        </w:trPr>
        <w:tc>
          <w:tcPr>
            <w:tcW w:w="2184" w:type="dxa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1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1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1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E4B" w:rsidRPr="0036360C" w:rsidTr="004963AF">
        <w:trPr>
          <w:jc w:val="center"/>
        </w:trPr>
        <w:tc>
          <w:tcPr>
            <w:tcW w:w="2184" w:type="dxa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20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gridSpan w:val="2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21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center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2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E4B" w:rsidRPr="0036360C" w:rsidTr="004963AF">
        <w:trPr>
          <w:jc w:val="center"/>
        </w:trPr>
        <w:tc>
          <w:tcPr>
            <w:tcW w:w="3277" w:type="dxa"/>
            <w:gridSpan w:val="2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right="57" w:firstLine="0"/>
              <w:jc w:val="right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2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</w:tcPr>
          <w:p w:rsidR="001E1E4B" w:rsidRPr="0036360C" w:rsidRDefault="001E1E4B" w:rsidP="004963AF">
            <w:pPr>
              <w:pStyle w:val="petit"/>
              <w:keepNext/>
              <w:spacing w:before="120" w:after="120"/>
              <w:ind w:firstLine="0"/>
              <w:jc w:val="left"/>
              <w:rPr>
                <w:rFonts w:ascii="Times New Roman" w:hAnsi="Times New Roman"/>
                <w:szCs w:val="22"/>
                <w:lang w:val="en-GB"/>
              </w:rPr>
            </w:pPr>
            <w:r w:rsidRPr="0036360C">
              <w:rPr>
                <w:rFonts w:ascii="Times New Roman" w:hAnsi="Times New Roman"/>
                <w:noProof/>
                <w:szCs w:val="22"/>
                <w:lang w:val="de-DE"/>
              </w:rPr>
              <w:drawing>
                <wp:inline distT="0" distB="0" distL="0" distR="0">
                  <wp:extent cx="1213200" cy="968400"/>
                  <wp:effectExtent l="0" t="0" r="6350" b="3175"/>
                  <wp:docPr id="2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E4B" w:rsidRPr="0036360C" w:rsidRDefault="001E1E4B" w:rsidP="001E1E4B">
      <w:pPr>
        <w:tabs>
          <w:tab w:val="center" w:pos="4366"/>
        </w:tabs>
        <w:spacing w:before="240" w:after="360"/>
        <w:ind w:firstLine="0"/>
        <w:jc w:val="center"/>
        <w:rPr>
          <w:rFonts w:ascii="Times New Roman" w:hAnsi="Times New Roman"/>
          <w:i/>
          <w:sz w:val="20"/>
          <w:lang w:val="en-GB"/>
        </w:rPr>
      </w:pPr>
      <w:r w:rsidRPr="0036360C">
        <w:rPr>
          <w:rFonts w:ascii="Times New Roman" w:hAnsi="Times New Roman"/>
          <w:i/>
          <w:sz w:val="20"/>
          <w:lang w:val="en-GB"/>
        </w:rPr>
        <w:t>Figure 7.1:   10 year government bond yields, January 1990 – December 2006</w:t>
      </w:r>
    </w:p>
    <w:p w:rsidR="001E1E4B" w:rsidRPr="0036360C" w:rsidRDefault="001E1E4B" w:rsidP="001E1E4B">
      <w:pPr>
        <w:pStyle w:val="Betreff"/>
        <w:rPr>
          <w:rFonts w:ascii="Times New Roman" w:hAnsi="Times New Roman"/>
          <w:b w:val="0"/>
          <w:sz w:val="16"/>
          <w:szCs w:val="16"/>
          <w:lang w:val="en-GB"/>
        </w:rPr>
      </w:pPr>
    </w:p>
    <w:tbl>
      <w:tblPr>
        <w:tblW w:w="6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62"/>
        <w:gridCol w:w="747"/>
        <w:gridCol w:w="1462"/>
        <w:gridCol w:w="747"/>
        <w:gridCol w:w="1588"/>
        <w:gridCol w:w="684"/>
      </w:tblGrid>
      <w:tr w:rsidR="001E1E4B" w:rsidRPr="0036360C" w:rsidTr="004963AF">
        <w:trPr>
          <w:cantSplit/>
          <w:jc w:val="center"/>
        </w:trPr>
        <w:tc>
          <w:tcPr>
            <w:tcW w:w="652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tabs>
                <w:tab w:val="left" w:pos="1790"/>
              </w:tabs>
              <w:spacing w:before="240" w:after="120"/>
              <w:ind w:left="1791" w:hanging="992"/>
              <w:jc w:val="left"/>
              <w:rPr>
                <w:rFonts w:ascii="Times New Roman" w:hAnsi="Times New Roman"/>
                <w:i/>
                <w:sz w:val="20"/>
                <w:szCs w:val="24"/>
                <w:lang w:val="en-GB"/>
              </w:rPr>
            </w:pP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Table 7.1:</w:t>
            </w:r>
            <w:r w:rsidRPr="0036360C">
              <w:rPr>
                <w:rFonts w:ascii="Times New Roman" w:hAnsi="Times New Roman"/>
                <w:b/>
                <w:sz w:val="24"/>
                <w:lang w:val="en-GB"/>
              </w:rPr>
              <w:t xml:space="preserve"> </w:t>
            </w:r>
            <w:r w:rsidRPr="0036360C">
              <w:rPr>
                <w:rFonts w:ascii="Times New Roman" w:hAnsi="Times New Roman"/>
                <w:b/>
                <w:sz w:val="24"/>
                <w:lang w:val="en-GB"/>
              </w:rPr>
              <w:tab/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p values of the Augmented Dickey-Fuller Tests</w:t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br/>
              <w:t>for 10 year government bonds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652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42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Australia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Canada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Denmark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Germany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0.1503</w:t>
            </w:r>
          </w:p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0.3168</w:t>
            </w:r>
          </w:p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0.3392</w:t>
            </w:r>
          </w:p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0.4502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Japan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New Zealand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Norway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Sweden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0.3254</w:t>
            </w:r>
          </w:p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0.0600</w:t>
            </w:r>
          </w:p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0.2677</w:t>
            </w:r>
          </w:p>
          <w:p w:rsidR="001E1E4B" w:rsidRPr="0036360C" w:rsidRDefault="001E1E4B" w:rsidP="004963AF">
            <w:pPr>
              <w:keepNext/>
              <w:tabs>
                <w:tab w:val="decimal" w:pos="14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0.2060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Switzerland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Kingdom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States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13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0.4564</w:t>
            </w:r>
          </w:p>
          <w:p w:rsidR="001E1E4B" w:rsidRPr="0036360C" w:rsidRDefault="001E1E4B" w:rsidP="004963AF">
            <w:pPr>
              <w:keepNext/>
              <w:tabs>
                <w:tab w:val="decimal" w:pos="113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0.3910</w:t>
            </w:r>
          </w:p>
          <w:p w:rsidR="001E1E4B" w:rsidRPr="0036360C" w:rsidRDefault="001E1E4B" w:rsidP="004963AF">
            <w:pPr>
              <w:keepNext/>
              <w:tabs>
                <w:tab w:val="decimal" w:pos="113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0.2298</w:t>
            </w:r>
          </w:p>
        </w:tc>
      </w:tr>
    </w:tbl>
    <w:p w:rsidR="001E1E4B" w:rsidRPr="0036360C" w:rsidRDefault="001E1E4B" w:rsidP="001E1E4B">
      <w:pPr>
        <w:spacing w:after="240"/>
        <w:ind w:firstLine="0"/>
        <w:rPr>
          <w:rFonts w:ascii="Times New Roman" w:hAnsi="Times New Roman"/>
          <w:bCs/>
          <w:kern w:val="24"/>
          <w:sz w:val="20"/>
          <w:lang w:val="en-GB"/>
        </w:rPr>
      </w:pPr>
    </w:p>
    <w:p w:rsidR="001E1E4B" w:rsidRPr="0036360C" w:rsidRDefault="001E1E4B" w:rsidP="001E1E4B">
      <w:pPr>
        <w:pStyle w:val="petit"/>
        <w:keepNext/>
        <w:ind w:firstLine="0"/>
        <w:jc w:val="center"/>
        <w:rPr>
          <w:rFonts w:ascii="Times New Roman" w:hAnsi="Times New Roman"/>
          <w:bCs/>
          <w:kern w:val="24"/>
          <w:lang w:val="en-GB"/>
        </w:rPr>
      </w:pPr>
      <w:r w:rsidRPr="0036360C">
        <w:rPr>
          <w:rFonts w:ascii="Times New Roman" w:hAnsi="Times New Roman"/>
          <w:bCs/>
          <w:noProof/>
          <w:kern w:val="24"/>
          <w:lang w:val="de-DE"/>
        </w:rPr>
        <w:lastRenderedPageBreak/>
        <w:drawing>
          <wp:inline distT="0" distB="0" distL="0" distR="0">
            <wp:extent cx="3718800" cy="2314800"/>
            <wp:effectExtent l="0" t="0" r="0" b="9525"/>
            <wp:docPr id="25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4B" w:rsidRDefault="001E1E4B" w:rsidP="001E1E4B">
      <w:pPr>
        <w:tabs>
          <w:tab w:val="center" w:pos="4366"/>
        </w:tabs>
        <w:spacing w:before="240" w:after="360"/>
        <w:ind w:firstLine="0"/>
        <w:jc w:val="center"/>
        <w:rPr>
          <w:rFonts w:ascii="Times New Roman" w:hAnsi="Times New Roman"/>
          <w:i/>
          <w:szCs w:val="22"/>
          <w:lang w:val="en-GB"/>
        </w:rPr>
      </w:pPr>
      <w:r w:rsidRPr="0036360C">
        <w:rPr>
          <w:rFonts w:ascii="Times New Roman" w:hAnsi="Times New Roman"/>
          <w:i/>
          <w:sz w:val="20"/>
          <w:lang w:val="en-GB"/>
        </w:rPr>
        <w:t xml:space="preserve">Figure 7.2:   </w:t>
      </w:r>
      <w:r w:rsidRPr="0036360C">
        <w:rPr>
          <w:rFonts w:ascii="Times New Roman" w:hAnsi="Times New Roman"/>
          <w:i/>
          <w:szCs w:val="22"/>
          <w:lang w:val="en-GB"/>
        </w:rPr>
        <w:t>Cross-sectional average of the U.S. spreads</w:t>
      </w:r>
    </w:p>
    <w:p w:rsidR="001E1E4B" w:rsidRDefault="001E1E4B" w:rsidP="001E1E4B">
      <w:pPr>
        <w:tabs>
          <w:tab w:val="center" w:pos="4366"/>
        </w:tabs>
        <w:spacing w:before="240" w:after="360"/>
        <w:ind w:firstLine="0"/>
        <w:jc w:val="center"/>
        <w:rPr>
          <w:rFonts w:ascii="Times New Roman" w:hAnsi="Times New Roman"/>
          <w:i/>
          <w:sz w:val="20"/>
          <w:lang w:val="en-GB"/>
        </w:rPr>
      </w:pPr>
    </w:p>
    <w:p w:rsidR="001E1E4B" w:rsidRDefault="001E1E4B" w:rsidP="001E1E4B">
      <w:pPr>
        <w:tabs>
          <w:tab w:val="center" w:pos="4366"/>
        </w:tabs>
        <w:spacing w:before="240" w:after="360"/>
        <w:ind w:firstLine="0"/>
        <w:jc w:val="center"/>
        <w:rPr>
          <w:rFonts w:ascii="Times New Roman" w:hAnsi="Times New Roman"/>
          <w:i/>
          <w:sz w:val="20"/>
          <w:lang w:val="en-GB"/>
        </w:rPr>
      </w:pPr>
    </w:p>
    <w:p w:rsidR="001E1E4B" w:rsidRDefault="001E1E4B" w:rsidP="001E1E4B">
      <w:pPr>
        <w:tabs>
          <w:tab w:val="center" w:pos="4366"/>
        </w:tabs>
        <w:spacing w:before="240" w:after="360"/>
        <w:ind w:firstLine="0"/>
        <w:jc w:val="center"/>
        <w:rPr>
          <w:rFonts w:ascii="Times New Roman" w:hAnsi="Times New Roman"/>
          <w:i/>
          <w:sz w:val="20"/>
          <w:lang w:val="en-GB"/>
        </w:rPr>
      </w:pPr>
    </w:p>
    <w:p w:rsidR="001E1E4B" w:rsidRPr="0036360C" w:rsidRDefault="001E1E4B" w:rsidP="001E1E4B">
      <w:pPr>
        <w:tabs>
          <w:tab w:val="center" w:pos="4366"/>
        </w:tabs>
        <w:spacing w:before="240" w:after="360"/>
        <w:ind w:firstLine="0"/>
        <w:jc w:val="center"/>
        <w:rPr>
          <w:rFonts w:ascii="Times New Roman" w:hAnsi="Times New Roman"/>
          <w:i/>
          <w:sz w:val="20"/>
          <w:lang w:val="en-GB"/>
        </w:rPr>
      </w:pPr>
    </w:p>
    <w:tbl>
      <w:tblPr>
        <w:tblW w:w="6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24"/>
        <w:gridCol w:w="913"/>
        <w:gridCol w:w="608"/>
        <w:gridCol w:w="1824"/>
        <w:gridCol w:w="913"/>
        <w:gridCol w:w="608"/>
      </w:tblGrid>
      <w:tr w:rsidR="001E1E4B" w:rsidRPr="0036360C" w:rsidTr="004963AF">
        <w:trPr>
          <w:cantSplit/>
          <w:jc w:val="center"/>
        </w:trPr>
        <w:tc>
          <w:tcPr>
            <w:tcW w:w="669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spacing w:before="240" w:after="120"/>
              <w:ind w:firstLine="0"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Table 7.2:</w:t>
            </w:r>
            <w:r w:rsidRPr="0036360C">
              <w:rPr>
                <w:rFonts w:ascii="Times New Roman" w:hAnsi="Times New Roman"/>
                <w:b/>
                <w:sz w:val="20"/>
                <w:lang w:val="en-GB"/>
              </w:rPr>
              <w:t xml:space="preserve">   </w:t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CADF Test statistics for spreads against the U.S.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8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</w:pPr>
            <w:proofErr w:type="spellStart"/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t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ρ</w:t>
            </w:r>
            <w:proofErr w:type="spellEnd"/>
          </w:p>
        </w:tc>
        <w:tc>
          <w:tcPr>
            <w:tcW w:w="608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</w:pPr>
            <w:proofErr w:type="spellStart"/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k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i</w:t>
            </w:r>
            <w:proofErr w:type="spellEnd"/>
          </w:p>
        </w:tc>
        <w:tc>
          <w:tcPr>
            <w:tcW w:w="1824" w:type="dxa"/>
            <w:tcBorders>
              <w:top w:val="single" w:sz="8" w:space="0" w:color="auto"/>
              <w:left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t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ρ</w:t>
            </w:r>
            <w:proofErr w:type="spellEnd"/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k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i</w:t>
            </w:r>
            <w:proofErr w:type="spellEnd"/>
          </w:p>
        </w:tc>
      </w:tr>
      <w:tr w:rsidR="001E1E4B" w:rsidRPr="0036360C" w:rsidTr="004963AF">
        <w:trPr>
          <w:cantSplit/>
          <w:jc w:val="center"/>
        </w:trPr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Australia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Canada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Denmark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Germany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Japan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-2.96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-3.69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-3.92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-5.05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-2.80 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New Zealand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Norway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Sweden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Switzerland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Kingdom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-2.55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-3.13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-1.70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-3.20</w:t>
            </w:r>
          </w:p>
          <w:p w:rsidR="001E1E4B" w:rsidRPr="0036360C" w:rsidRDefault="001E1E4B" w:rsidP="004963AF">
            <w:pPr>
              <w:keepNext/>
              <w:tabs>
                <w:tab w:val="decimal" w:pos="262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-2.90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</w:t>
            </w:r>
          </w:p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2</w:t>
            </w:r>
          </w:p>
        </w:tc>
      </w:tr>
    </w:tbl>
    <w:p w:rsidR="001E1E4B" w:rsidRDefault="001E1E4B" w:rsidP="001E1E4B">
      <w:pPr>
        <w:pStyle w:val="petit"/>
        <w:rPr>
          <w:rFonts w:ascii="Times New Roman" w:hAnsi="Times New Roman"/>
          <w:lang w:val="en-GB"/>
        </w:rPr>
      </w:pPr>
    </w:p>
    <w:tbl>
      <w:tblPr>
        <w:tblW w:w="6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70"/>
        <w:gridCol w:w="960"/>
        <w:gridCol w:w="715"/>
        <w:gridCol w:w="1670"/>
        <w:gridCol w:w="960"/>
        <w:gridCol w:w="715"/>
      </w:tblGrid>
      <w:tr w:rsidR="001E1E4B" w:rsidRPr="0036360C" w:rsidTr="004963AF">
        <w:trPr>
          <w:cantSplit/>
          <w:jc w:val="center"/>
        </w:trPr>
        <w:tc>
          <w:tcPr>
            <w:tcW w:w="669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240" w:after="120"/>
              <w:ind w:left="1667" w:hanging="998"/>
              <w:jc w:val="left"/>
              <w:rPr>
                <w:rFonts w:ascii="Times New Roman" w:hAnsi="Times New Roman"/>
                <w:i/>
                <w:sz w:val="20"/>
                <w:lang w:val="en-GB"/>
              </w:rPr>
            </w:pP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Table 7.3:</w:t>
            </w:r>
            <w:r w:rsidRPr="0036360C">
              <w:rPr>
                <w:rFonts w:ascii="Times New Roman" w:hAnsi="Times New Roman"/>
                <w:sz w:val="20"/>
                <w:lang w:val="en-GB"/>
              </w:rPr>
              <w:tab/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Ordered p values for Augmented Dickey-Fuller tests</w:t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br/>
              <w:t>for the spreads with α = 0.1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(j)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left="23" w:firstLine="0"/>
              <w:jc w:val="left"/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D7"/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α/10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(j)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5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D7"/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α/10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6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New Zealand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Switzerland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Australia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Kingdom</w:t>
            </w:r>
          </w:p>
          <w:p w:rsidR="001E1E4B" w:rsidRPr="0036360C" w:rsidRDefault="001E1E4B" w:rsidP="004963AF">
            <w:pPr>
              <w:keepNext/>
              <w:spacing w:before="144" w:after="12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Germany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0.0298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0.0406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0.1044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0.1371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0.1385 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0.01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0.02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0.03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0.04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Norway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Denmark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Sweden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Japan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Canada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0.1545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0.2070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0.2367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0.3152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0.4717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0.06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0.07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0.08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0.09</w:t>
            </w:r>
          </w:p>
          <w:p w:rsidR="001E1E4B" w:rsidRPr="0036360C" w:rsidRDefault="001E1E4B" w:rsidP="004963AF">
            <w:pPr>
              <w:keepNext/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0.10</w:t>
            </w:r>
          </w:p>
        </w:tc>
      </w:tr>
    </w:tbl>
    <w:p w:rsidR="001E1E4B" w:rsidRDefault="001E1E4B" w:rsidP="001E1E4B">
      <w:pPr>
        <w:pStyle w:val="petit"/>
        <w:ind w:firstLine="0"/>
        <w:rPr>
          <w:rFonts w:ascii="Times New Roman" w:hAnsi="Times New Roman"/>
          <w:lang w:val="en-GB"/>
        </w:rPr>
      </w:pPr>
    </w:p>
    <w:p w:rsidR="00C07710" w:rsidRPr="0036360C" w:rsidRDefault="00C07710" w:rsidP="001E1E4B">
      <w:pPr>
        <w:pStyle w:val="petit"/>
        <w:ind w:firstLine="0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br w:type="column"/>
      </w:r>
    </w:p>
    <w:tbl>
      <w:tblPr>
        <w:tblW w:w="6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39"/>
        <w:gridCol w:w="748"/>
        <w:gridCol w:w="958"/>
        <w:gridCol w:w="1639"/>
        <w:gridCol w:w="748"/>
        <w:gridCol w:w="958"/>
      </w:tblGrid>
      <w:tr w:rsidR="001E1E4B" w:rsidRPr="0036360C" w:rsidTr="004963AF">
        <w:trPr>
          <w:cantSplit/>
          <w:jc w:val="center"/>
        </w:trPr>
        <w:tc>
          <w:tcPr>
            <w:tcW w:w="669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spacing w:before="240" w:after="120"/>
              <w:ind w:firstLine="0"/>
              <w:jc w:val="center"/>
              <w:rPr>
                <w:rFonts w:ascii="Times New Roman" w:hAnsi="Times New Roman"/>
                <w:i/>
                <w:sz w:val="20"/>
                <w:lang w:val="en-GB"/>
              </w:rPr>
            </w:pP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Table 7.4:</w:t>
            </w:r>
            <w:r w:rsidRPr="0036360C">
              <w:rPr>
                <w:rFonts w:ascii="Times New Roman" w:hAnsi="Times New Roman"/>
                <w:sz w:val="20"/>
                <w:lang w:val="en-GB"/>
              </w:rPr>
              <w:t xml:space="preserve">   </w:t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 xml:space="preserve">Ordered p values for tests for no </w:t>
            </w:r>
            <w:proofErr w:type="spellStart"/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cointegration</w:t>
            </w:r>
            <w:proofErr w:type="spellEnd"/>
          </w:p>
        </w:tc>
      </w:tr>
      <w:tr w:rsidR="001E1E4B" w:rsidRPr="0036360C" w:rsidTr="004963AF">
        <w:trPr>
          <w:cantSplit/>
          <w:jc w:val="center"/>
        </w:trPr>
        <w:tc>
          <w:tcPr>
            <w:tcW w:w="16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E1E4B" w:rsidRPr="00537462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position w:val="-12"/>
                <w:sz w:val="18"/>
                <w:szCs w:val="18"/>
                <w:vertAlign w:val="subscript"/>
                <w:lang w:val="en-GB"/>
              </w:rPr>
              <w:object w:dxaOrig="220" w:dyaOrig="340">
                <v:shape id="_x0000_i1097" type="#_x0000_t75" style="width:10.8pt;height:18pt" o:ole="">
                  <v:imagedata r:id="rId179" o:title=""/>
                </v:shape>
                <o:OLEObject Type="Embed" ProgID="Equation.DSMT4" ShapeID="_x0000_i1097" DrawAspect="Content" ObjectID="_1453898768" r:id="rId180"/>
              </w:objec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right w:val="single" w:sz="4" w:space="0" w:color="auto"/>
            </w:tcBorders>
            <w:vAlign w:val="center"/>
          </w:tcPr>
          <w:p w:rsidR="001E1E4B" w:rsidRPr="0036360C" w:rsidRDefault="001E1E4B" w:rsidP="004963AF">
            <w:pPr>
              <w:keepNext/>
              <w:keepLines/>
              <w:spacing w:before="120" w:after="120"/>
              <w:ind w:left="57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(j)</w:t>
            </w:r>
          </w:p>
        </w:tc>
        <w:tc>
          <w:tcPr>
            <w:tcW w:w="1639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center"/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748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position w:val="-12"/>
                <w:sz w:val="18"/>
                <w:szCs w:val="18"/>
                <w:vertAlign w:val="subscript"/>
                <w:lang w:val="en-GB"/>
              </w:rPr>
              <w:object w:dxaOrig="220" w:dyaOrig="340">
                <v:shape id="_x0000_i1098" type="#_x0000_t75" style="width:10.8pt;height:18pt" o:ole="">
                  <v:imagedata r:id="rId179" o:title=""/>
                </v:shape>
                <o:OLEObject Type="Embed" ProgID="Equation.DSMT4" ShapeID="_x0000_i1098" DrawAspect="Content" ObjectID="_1453898769" r:id="rId181"/>
              </w:objec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E1E4B" w:rsidRPr="0036360C" w:rsidRDefault="001E1E4B" w:rsidP="004963AF">
            <w:pPr>
              <w:keepNext/>
              <w:keepLines/>
              <w:spacing w:before="120" w:after="120"/>
              <w:ind w:left="57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(j)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6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Denmark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Sweden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Kingdom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New Zealand</w:t>
            </w:r>
          </w:p>
          <w:p w:rsidR="001E1E4B" w:rsidRPr="0036360C" w:rsidRDefault="001E1E4B" w:rsidP="004963AF">
            <w:pPr>
              <w:keepNext/>
              <w:spacing w:before="144" w:after="12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Germany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1.45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1.95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1.56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1.16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1.13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0.0748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0.0841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0.0882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0.1120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left="57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0.1200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Switzerland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Australia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Canada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Norway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Japan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0.96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1.56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1.35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1.33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1.26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0.1474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0.1705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0.2394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0.3324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0.4114</w:t>
            </w:r>
          </w:p>
        </w:tc>
      </w:tr>
    </w:tbl>
    <w:p w:rsidR="001E1E4B" w:rsidRPr="0036360C" w:rsidRDefault="001E1E4B" w:rsidP="001E1E4B">
      <w:pPr>
        <w:pStyle w:val="petit"/>
        <w:ind w:firstLine="0"/>
        <w:rPr>
          <w:rFonts w:ascii="Times New Roman" w:hAnsi="Times New Roman"/>
          <w:lang w:val="en-GB"/>
        </w:rPr>
      </w:pPr>
    </w:p>
    <w:tbl>
      <w:tblPr>
        <w:tblW w:w="6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39"/>
        <w:gridCol w:w="960"/>
        <w:gridCol w:w="746"/>
        <w:gridCol w:w="1639"/>
        <w:gridCol w:w="853"/>
        <w:gridCol w:w="107"/>
        <w:gridCol w:w="746"/>
      </w:tblGrid>
      <w:tr w:rsidR="001E1E4B" w:rsidRPr="0036360C" w:rsidTr="004963AF">
        <w:trPr>
          <w:cantSplit/>
          <w:jc w:val="center"/>
        </w:trPr>
        <w:tc>
          <w:tcPr>
            <w:tcW w:w="669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240" w:after="120"/>
              <w:ind w:firstLine="0"/>
              <w:jc w:val="center"/>
              <w:rPr>
                <w:rFonts w:ascii="Times New Roman" w:hAnsi="Times New Roman"/>
                <w:i/>
                <w:sz w:val="20"/>
                <w:vertAlign w:val="subscript"/>
                <w:lang w:val="en-GB"/>
              </w:rPr>
            </w:pP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Table 7.5:</w:t>
            </w:r>
            <w:r w:rsidRPr="0036360C">
              <w:rPr>
                <w:rFonts w:ascii="Times New Roman" w:hAnsi="Times New Roman"/>
                <w:sz w:val="20"/>
                <w:lang w:val="en-GB"/>
              </w:rPr>
              <w:t xml:space="preserve">   </w:t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Estimates of the error correction adjustment coefficient</w:t>
            </w:r>
          </w:p>
        </w:tc>
      </w:tr>
      <w:tr w:rsidR="001E1E4B" w:rsidRPr="0036360C" w:rsidTr="004963AF">
        <w:trPr>
          <w:cantSplit/>
          <w:trHeight w:val="161"/>
          <w:jc w:val="center"/>
        </w:trPr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1E1E4B" w:rsidRPr="00537462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67"/>
            </w:r>
            <w:proofErr w:type="spellStart"/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i</w:t>
            </w:r>
            <w:proofErr w:type="spellEnd"/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70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sym w:font="Symbol" w:char="F067"/>
            </w:r>
            <w:proofErr w:type="spellStart"/>
            <w:r w:rsidRPr="0036360C"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  <w:t>i</w:t>
            </w:r>
            <w:proofErr w:type="spellEnd"/>
            <w:r w:rsidRPr="0036360C" w:rsidDel="00453AEA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</w:p>
        </w:tc>
      </w:tr>
      <w:tr w:rsidR="001E1E4B" w:rsidRPr="0036360C" w:rsidTr="004963AF">
        <w:trPr>
          <w:cantSplit/>
          <w:trHeight w:val="161"/>
          <w:jc w:val="center"/>
        </w:trPr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OLS</w:t>
            </w:r>
          </w:p>
        </w:tc>
        <w:tc>
          <w:tcPr>
            <w:tcW w:w="746" w:type="dxa"/>
            <w:tcBorders>
              <w:top w:val="nil"/>
              <w:left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SUR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53" w:type="dxa"/>
            <w:tcBorders>
              <w:top w:val="nil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OLS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SUR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Australia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Canada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Denmark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Germany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12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Japan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-0.045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(-2.77)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-0.036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(-1.56)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-0.065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(-3.47)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-0.063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(-2.06)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12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-0.022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 xml:space="preserve">(-1.13) 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-0.067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(-5.12)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-0.066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(-3.68)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-0.079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(-6.05)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-0.083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(-5.67)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-0.037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(-2.54)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New Zealand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Norway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Sweden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Switzerland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Kingdom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-0.062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(-2.75)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-0.050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(-2.97)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-0.032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(-3.03)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-0.060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(-2.03)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-0.044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(-2.69)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-0.064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(-3.63)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-0.060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(-4.64)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-0.043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(-4.49)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-0.075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(-4.27)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-0.057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(-4.34)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6690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spacing w:before="120" w:after="120"/>
              <w:ind w:left="102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The numbers in parentheses are the t statistics of the estimated parameters.</w:t>
            </w:r>
          </w:p>
        </w:tc>
      </w:tr>
    </w:tbl>
    <w:p w:rsidR="001E1E4B" w:rsidRDefault="001E1E4B" w:rsidP="001E1E4B">
      <w:pPr>
        <w:ind w:firstLine="0"/>
        <w:rPr>
          <w:rFonts w:ascii="Times New Roman" w:hAnsi="Times New Roman"/>
          <w:sz w:val="20"/>
          <w:lang w:val="en-GB"/>
        </w:rPr>
      </w:pPr>
    </w:p>
    <w:tbl>
      <w:tblPr>
        <w:tblW w:w="6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39"/>
        <w:gridCol w:w="960"/>
        <w:gridCol w:w="691"/>
        <w:gridCol w:w="1694"/>
        <w:gridCol w:w="960"/>
        <w:gridCol w:w="746"/>
      </w:tblGrid>
      <w:tr w:rsidR="001E1E4B" w:rsidRPr="0036360C" w:rsidTr="004963AF">
        <w:trPr>
          <w:cantSplit/>
          <w:jc w:val="center"/>
        </w:trPr>
        <w:tc>
          <w:tcPr>
            <w:tcW w:w="66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1E4B" w:rsidRPr="00237BCF" w:rsidRDefault="001E1E4B" w:rsidP="004963AF">
            <w:pPr>
              <w:keepNext/>
              <w:spacing w:before="240" w:after="120"/>
              <w:ind w:firstLine="0"/>
              <w:jc w:val="center"/>
              <w:rPr>
                <w:rFonts w:ascii="Times New Roman" w:hAnsi="Times New Roman"/>
                <w:position w:val="-10"/>
                <w:sz w:val="20"/>
              </w:rPr>
            </w:pP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Table 7.6:</w:t>
            </w:r>
            <w:r w:rsidRPr="0036360C">
              <w:rPr>
                <w:rFonts w:ascii="Times New Roman" w:hAnsi="Times New Roman"/>
                <w:sz w:val="20"/>
                <w:lang w:val="en-GB"/>
              </w:rPr>
              <w:t xml:space="preserve">   </w:t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Estimates of the short-run US influence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6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537462" w:rsidRDefault="001E1E4B" w:rsidP="004963AF">
            <w:pPr>
              <w:keepNext/>
              <w:overflowPunct/>
              <w:autoSpaceDE/>
              <w:autoSpaceDN/>
              <w:adjustRightInd/>
              <w:ind w:firstLine="0"/>
              <w:jc w:val="left"/>
              <w:textAlignment w:val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vertAlign w:val="subscript"/>
                <w:lang w:val="en-GB"/>
              </w:rPr>
            </w:pPr>
            <w:r w:rsidRPr="0036360C">
              <w:rPr>
                <w:rFonts w:ascii="Times New Roman" w:hAnsi="Times New Roman"/>
                <w:position w:val="-10"/>
                <w:sz w:val="20"/>
                <w:lang w:val="en-GB"/>
              </w:rPr>
              <w:object w:dxaOrig="220" w:dyaOrig="300">
                <v:shape id="_x0000_i1099" type="#_x0000_t75" style="width:10.8pt;height:15pt" o:ole="">
                  <v:imagedata r:id="rId182" o:title=""/>
                </v:shape>
                <o:OLEObject Type="Embed" ProgID="Equation.DSMT4" ShapeID="_x0000_i1099" DrawAspect="Content" ObjectID="_1453898770" r:id="rId183"/>
              </w:objec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position w:val="-10"/>
                <w:sz w:val="20"/>
                <w:lang w:val="en-GB"/>
              </w:rPr>
              <w:object w:dxaOrig="220" w:dyaOrig="300">
                <v:shape id="_x0000_i1100" type="#_x0000_t75" style="width:10.8pt;height:15pt" o:ole="">
                  <v:imagedata r:id="rId184" o:title=""/>
                </v:shape>
                <o:OLEObject Type="Embed" ProgID="Equation.DSMT4" ShapeID="_x0000_i1100" DrawAspect="Content" ObjectID="_1453898771" r:id="rId185"/>
              </w:object>
            </w:r>
          </w:p>
        </w:tc>
        <w:tc>
          <w:tcPr>
            <w:tcW w:w="1694" w:type="dxa"/>
            <w:tcBorders>
              <w:top w:val="single" w:sz="8" w:space="0" w:color="auto"/>
              <w:left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position w:val="-10"/>
                <w:sz w:val="20"/>
                <w:lang w:val="en-GB"/>
              </w:rPr>
              <w:object w:dxaOrig="220" w:dyaOrig="300">
                <v:shape id="_x0000_i1101" type="#_x0000_t75" style="width:10.8pt;height:15pt" o:ole="">
                  <v:imagedata r:id="rId182" o:title=""/>
                </v:shape>
                <o:OLEObject Type="Embed" ProgID="Equation.DSMT4" ShapeID="_x0000_i1101" DrawAspect="Content" ObjectID="_1453898772" r:id="rId186"/>
              </w:objec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position w:val="-10"/>
                <w:sz w:val="20"/>
                <w:lang w:val="en-GB"/>
              </w:rPr>
              <w:object w:dxaOrig="220" w:dyaOrig="300">
                <v:shape id="_x0000_i1102" type="#_x0000_t75" style="width:10.8pt;height:15pt" o:ole="">
                  <v:imagedata r:id="rId184" o:title=""/>
                </v:shape>
                <o:OLEObject Type="Embed" ProgID="Equation.DSMT4" ShapeID="_x0000_i1102" DrawAspect="Content" ObjectID="_1453898773" r:id="rId187"/>
              </w:objec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Australia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Canada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Denmark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Germany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12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Japan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0.224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(2.39)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0.104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(1.19)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0.070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(0.98)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0.127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(2.23)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12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0.103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 xml:space="preserve">(1.82) 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0.269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(2.83)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0.151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(1.73)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0.136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(1.88)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0.176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(3.08)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0.123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(2.18)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New Zealand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Norway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Sweden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Switzerland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Kingdom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0.075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(0.91)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0.031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(0.42)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0.010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(0.12)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0.047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(0.93)</w:t>
            </w:r>
          </w:p>
          <w:p w:rsidR="001E1E4B" w:rsidRPr="0036360C" w:rsidRDefault="001E1E4B" w:rsidP="004963AF">
            <w:pPr>
              <w:keepNext/>
              <w:tabs>
                <w:tab w:val="decimal" w:pos="255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0.049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(0.61)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0.114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(1.38)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0.092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(1.25)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0.049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(0.57)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0.100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(1.96)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0.087</w:t>
            </w: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br/>
              <w:t>(1.07)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669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spacing w:before="120" w:after="120"/>
              <w:ind w:left="102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The numbers in parentheses are the t statistics of the estimated parameters.</w:t>
            </w:r>
            <w:r w:rsidRPr="0036360C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</w:p>
        </w:tc>
      </w:tr>
    </w:tbl>
    <w:p w:rsidR="001E1E4B" w:rsidRPr="0036360C" w:rsidRDefault="001E1E4B" w:rsidP="001E1E4B">
      <w:pPr>
        <w:ind w:firstLine="0"/>
        <w:rPr>
          <w:rFonts w:ascii="Times New Roman" w:hAnsi="Times New Roman"/>
          <w:sz w:val="20"/>
          <w:lang w:val="en-GB"/>
        </w:rPr>
      </w:pPr>
      <w:r w:rsidRPr="0036360C">
        <w:rPr>
          <w:rFonts w:ascii="Times New Roman" w:hAnsi="Times New Roman"/>
          <w:sz w:val="20"/>
          <w:lang w:val="en-GB"/>
        </w:rPr>
        <w:t xml:space="preserve"> </w:t>
      </w:r>
    </w:p>
    <w:tbl>
      <w:tblPr>
        <w:tblW w:w="6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30"/>
        <w:gridCol w:w="1115"/>
        <w:gridCol w:w="2230"/>
        <w:gridCol w:w="1115"/>
      </w:tblGrid>
      <w:tr w:rsidR="001E1E4B" w:rsidRPr="0036360C" w:rsidTr="004963AF">
        <w:trPr>
          <w:cantSplit/>
          <w:jc w:val="center"/>
        </w:trPr>
        <w:tc>
          <w:tcPr>
            <w:tcW w:w="85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240" w:after="120"/>
              <w:ind w:firstLine="0"/>
              <w:jc w:val="center"/>
              <w:rPr>
                <w:rFonts w:ascii="Times New Roman" w:hAnsi="Times New Roman"/>
                <w:i/>
                <w:sz w:val="20"/>
                <w:szCs w:val="24"/>
                <w:vertAlign w:val="subscript"/>
                <w:lang w:val="en-GB"/>
              </w:rPr>
            </w:pP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lastRenderedPageBreak/>
              <w:t>Table 7.7:</w:t>
            </w:r>
            <w:r w:rsidRPr="0036360C">
              <w:rPr>
                <w:rFonts w:ascii="Times New Roman" w:hAnsi="Times New Roman"/>
                <w:sz w:val="20"/>
                <w:lang w:val="en-GB"/>
              </w:rPr>
              <w:t xml:space="preserve">   </w:t>
            </w:r>
            <w:r w:rsidRPr="0036360C">
              <w:rPr>
                <w:rFonts w:ascii="Times New Roman" w:hAnsi="Times New Roman"/>
                <w:i/>
                <w:sz w:val="20"/>
                <w:lang w:val="en-GB"/>
              </w:rPr>
              <w:t>SUR error correction estimates</w: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position w:val="-12"/>
                <w:sz w:val="20"/>
                <w:lang w:val="en-GB"/>
              </w:rPr>
              <w:object w:dxaOrig="340" w:dyaOrig="340">
                <v:shape id="_x0000_i1103" type="#_x0000_t75" style="width:18pt;height:18pt" o:ole="">
                  <v:imagedata r:id="rId188" o:title=""/>
                </v:shape>
                <o:OLEObject Type="Embed" ProgID="Equation.DSMT4" ShapeID="_x0000_i1103" DrawAspect="Content" ObjectID="_1453898774" r:id="rId189"/>
              </w:objec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keepLines/>
              <w:spacing w:before="120" w:after="12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position w:val="-12"/>
                <w:sz w:val="20"/>
                <w:lang w:val="en-GB"/>
              </w:rPr>
              <w:object w:dxaOrig="340" w:dyaOrig="340">
                <v:shape id="_x0000_i1104" type="#_x0000_t75" style="width:18pt;height:18pt" o:ole="">
                  <v:imagedata r:id="rId188" o:title=""/>
                </v:shape>
                <o:OLEObject Type="Embed" ProgID="Equation.DSMT4" ShapeID="_x0000_i1104" DrawAspect="Content" ObjectID="_1453898775" r:id="rId190"/>
              </w:object>
            </w:r>
          </w:p>
        </w:tc>
      </w:tr>
      <w:tr w:rsidR="001E1E4B" w:rsidRPr="0036360C" w:rsidTr="004963AF">
        <w:trPr>
          <w:cantSplit/>
          <w:jc w:val="center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Australia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Canada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Denmark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Germany</w:t>
            </w:r>
          </w:p>
          <w:p w:rsidR="001E1E4B" w:rsidRPr="0036360C" w:rsidRDefault="001E1E4B" w:rsidP="004963AF">
            <w:pPr>
              <w:keepNext/>
              <w:spacing w:before="144" w:after="12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Japan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0.828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0.957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1.338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1.096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</w:tcPr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New Zealand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Norway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Sweden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Switzerland</w:t>
            </w:r>
          </w:p>
          <w:p w:rsidR="001E1E4B" w:rsidRPr="0036360C" w:rsidRDefault="001E1E4B" w:rsidP="004963AF">
            <w:pPr>
              <w:keepNext/>
              <w:spacing w:before="144" w:after="60"/>
              <w:ind w:left="113" w:firstLine="0"/>
              <w:jc w:val="left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United Kingdom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0.588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1.312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1.638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0.938</w:t>
            </w:r>
          </w:p>
          <w:p w:rsidR="001E1E4B" w:rsidRPr="0036360C" w:rsidRDefault="001E1E4B" w:rsidP="004963AF">
            <w:pPr>
              <w:keepNext/>
              <w:tabs>
                <w:tab w:val="decimal" w:pos="170"/>
              </w:tabs>
              <w:spacing w:before="144" w:after="60"/>
              <w:ind w:right="113" w:firstLine="0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36360C">
              <w:rPr>
                <w:rFonts w:ascii="Times New Roman" w:hAnsi="Times New Roman"/>
                <w:sz w:val="18"/>
                <w:szCs w:val="18"/>
                <w:lang w:val="en-GB"/>
              </w:rPr>
              <w:t>1.246</w:t>
            </w:r>
          </w:p>
        </w:tc>
      </w:tr>
    </w:tbl>
    <w:p w:rsidR="001E1E4B" w:rsidRPr="0036360C" w:rsidRDefault="001E1E4B" w:rsidP="001E1E4B">
      <w:pPr>
        <w:rPr>
          <w:rFonts w:ascii="Times New Roman" w:hAnsi="Times New Roman"/>
          <w:sz w:val="20"/>
          <w:lang w:val="en-GB"/>
        </w:rPr>
      </w:pPr>
    </w:p>
    <w:p w:rsidR="00BF4D12" w:rsidRPr="00452BF3" w:rsidRDefault="00BF4D12" w:rsidP="00BF4D12">
      <w:pPr>
        <w:pStyle w:val="Titel1"/>
        <w:spacing w:after="0" w:line="240" w:lineRule="auto"/>
        <w:rPr>
          <w:sz w:val="24"/>
          <w:szCs w:val="24"/>
          <w:lang w:val="en-GB"/>
        </w:rPr>
      </w:pPr>
      <w:r w:rsidRPr="00452BF3">
        <w:rPr>
          <w:rFonts w:ascii="Times" w:hAnsi="Times"/>
          <w:sz w:val="24"/>
          <w:szCs w:val="24"/>
          <w:lang w:val="en-GB"/>
        </w:rPr>
        <w:lastRenderedPageBreak/>
        <w:t xml:space="preserve">8   Autoregressive Conditional </w:t>
      </w:r>
      <w:proofErr w:type="spellStart"/>
      <w:r w:rsidRPr="00452BF3">
        <w:rPr>
          <w:rFonts w:ascii="Times" w:hAnsi="Times"/>
          <w:sz w:val="24"/>
          <w:szCs w:val="24"/>
          <w:lang w:val="en-GB"/>
        </w:rPr>
        <w:t>Heteroscedasticity</w:t>
      </w:r>
      <w:proofErr w:type="spellEnd"/>
    </w:p>
    <w:p w:rsidR="00BF4D12" w:rsidRPr="00003F29" w:rsidRDefault="00BF4D12" w:rsidP="00BF4D12">
      <w:pPr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spacing w:before="120"/>
        <w:jc w:val="center"/>
        <w:rPr>
          <w:rFonts w:ascii="Times New Roman" w:hAnsi="Times New Roman"/>
          <w:lang w:val="en-GB"/>
        </w:rPr>
      </w:pPr>
      <w:r w:rsidRPr="00003F29">
        <w:rPr>
          <w:rFonts w:ascii="Times New Roman" w:hAnsi="Times New Roman"/>
          <w:noProof/>
          <w:lang w:val="de-DE"/>
        </w:rPr>
        <w:drawing>
          <wp:inline distT="0" distB="0" distL="0" distR="0">
            <wp:extent cx="3657600" cy="1860550"/>
            <wp:effectExtent l="0" t="0" r="0" b="6350"/>
            <wp:docPr id="2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12" w:rsidRPr="00003F29" w:rsidRDefault="00BF4D12" w:rsidP="00BF4D12">
      <w:pPr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spacing w:after="60"/>
        <w:jc w:val="center"/>
        <w:rPr>
          <w:rFonts w:ascii="Times New Roman" w:hAnsi="Times New Roman"/>
          <w:sz w:val="20"/>
          <w:lang w:val="en-GB"/>
        </w:rPr>
      </w:pPr>
      <w:r w:rsidRPr="00003F29">
        <w:rPr>
          <w:rFonts w:ascii="Times New Roman" w:hAnsi="Times New Roman"/>
          <w:sz w:val="20"/>
          <w:lang w:val="en-GB"/>
        </w:rPr>
        <w:t>a) German Stock Market Index:   Data</w:t>
      </w:r>
    </w:p>
    <w:p w:rsidR="00BF4D12" w:rsidRPr="00003F29" w:rsidRDefault="00BF4D12" w:rsidP="00BF4D12">
      <w:pPr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jc w:val="center"/>
        <w:rPr>
          <w:rFonts w:ascii="Times New Roman" w:hAnsi="Times New Roman"/>
          <w:lang w:val="en-GB"/>
        </w:rPr>
      </w:pPr>
      <w:r w:rsidRPr="00003F29">
        <w:rPr>
          <w:rFonts w:ascii="Times New Roman" w:hAnsi="Times New Roman"/>
          <w:noProof/>
          <w:lang w:val="de-DE"/>
        </w:rPr>
        <w:drawing>
          <wp:inline distT="0" distB="0" distL="0" distR="0">
            <wp:extent cx="3506470" cy="1844675"/>
            <wp:effectExtent l="0" t="0" r="0" b="3175"/>
            <wp:docPr id="27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12" w:rsidRPr="00003F29" w:rsidRDefault="00BF4D12" w:rsidP="00BF4D12">
      <w:pPr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spacing w:after="60"/>
        <w:jc w:val="center"/>
        <w:rPr>
          <w:rFonts w:ascii="Times New Roman" w:hAnsi="Times New Roman"/>
          <w:sz w:val="20"/>
          <w:lang w:val="en-GB"/>
        </w:rPr>
      </w:pPr>
      <w:r w:rsidRPr="00003F29">
        <w:rPr>
          <w:rFonts w:ascii="Times New Roman" w:hAnsi="Times New Roman"/>
          <w:sz w:val="20"/>
          <w:lang w:val="en-GB"/>
        </w:rPr>
        <w:t>b) German Stock Market Index:   Continuous returns</w:t>
      </w:r>
    </w:p>
    <w:p w:rsidR="00BF4D12" w:rsidRPr="00003F29" w:rsidRDefault="00BF4D12" w:rsidP="00BF4D12">
      <w:pPr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jc w:val="center"/>
        <w:rPr>
          <w:rFonts w:ascii="Times New Roman" w:hAnsi="Times New Roman"/>
          <w:lang w:val="en-GB"/>
        </w:rPr>
      </w:pPr>
      <w:r w:rsidRPr="00003F29">
        <w:rPr>
          <w:rFonts w:ascii="Times New Roman" w:hAnsi="Times New Roman"/>
          <w:noProof/>
          <w:lang w:val="de-DE"/>
        </w:rPr>
        <w:drawing>
          <wp:inline distT="0" distB="0" distL="0" distR="0">
            <wp:extent cx="3307715" cy="1892300"/>
            <wp:effectExtent l="0" t="0" r="6985" b="0"/>
            <wp:docPr id="2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12" w:rsidRPr="00003F29" w:rsidRDefault="00BF4D12" w:rsidP="00BF4D12">
      <w:pPr>
        <w:pBdr>
          <w:top w:val="single" w:sz="8" w:space="1" w:color="auto"/>
          <w:left w:val="single" w:sz="8" w:space="0" w:color="auto"/>
          <w:bottom w:val="single" w:sz="8" w:space="1" w:color="auto"/>
          <w:right w:val="single" w:sz="8" w:space="0" w:color="auto"/>
        </w:pBdr>
        <w:spacing w:after="60"/>
        <w:jc w:val="center"/>
        <w:rPr>
          <w:rFonts w:ascii="Times New Roman" w:hAnsi="Times New Roman"/>
          <w:sz w:val="20"/>
          <w:lang w:val="en-GB"/>
        </w:rPr>
      </w:pPr>
      <w:proofErr w:type="gramStart"/>
      <w:r w:rsidRPr="00003F29">
        <w:rPr>
          <w:rFonts w:ascii="Times New Roman" w:hAnsi="Times New Roman"/>
          <w:sz w:val="20"/>
          <w:lang w:val="en-GB"/>
        </w:rPr>
        <w:t>c</w:t>
      </w:r>
      <w:proofErr w:type="gramEnd"/>
      <w:r w:rsidRPr="00003F29">
        <w:rPr>
          <w:rFonts w:ascii="Times New Roman" w:hAnsi="Times New Roman"/>
          <w:sz w:val="20"/>
          <w:lang w:val="en-GB"/>
        </w:rPr>
        <w:t>) German Stock Market Index:   Histogram of the continuous returns</w:t>
      </w:r>
    </w:p>
    <w:p w:rsidR="00BF4D12" w:rsidRDefault="00BF4D12" w:rsidP="00BF4D12">
      <w:pPr>
        <w:ind w:left="1321" w:hanging="1032"/>
        <w:jc w:val="left"/>
        <w:rPr>
          <w:rFonts w:ascii="Times New Roman" w:hAnsi="Times New Roman"/>
          <w:i/>
          <w:sz w:val="20"/>
          <w:lang w:val="en-GB"/>
        </w:rPr>
      </w:pPr>
      <w:r w:rsidRPr="00003F29">
        <w:rPr>
          <w:rFonts w:ascii="Times New Roman" w:hAnsi="Times New Roman"/>
          <w:i/>
          <w:sz w:val="20"/>
          <w:lang w:val="en-GB"/>
        </w:rPr>
        <w:t>Figure 8.1:</w:t>
      </w:r>
      <w:r w:rsidRPr="00003F29">
        <w:rPr>
          <w:rFonts w:ascii="Times New Roman" w:hAnsi="Times New Roman"/>
          <w:i/>
          <w:sz w:val="20"/>
          <w:lang w:val="en-GB"/>
        </w:rPr>
        <w:tab/>
        <w:t>German Stock Market Index, 2 January 1996 until 19 May 1999, 842 observations</w:t>
      </w:r>
    </w:p>
    <w:p w:rsidR="0015325A" w:rsidRPr="00003F29" w:rsidRDefault="0015325A" w:rsidP="00BF4D12">
      <w:pPr>
        <w:ind w:left="1321" w:hanging="1032"/>
        <w:jc w:val="left"/>
        <w:rPr>
          <w:rFonts w:ascii="Times New Roman" w:hAnsi="Times New Roman"/>
          <w:i/>
          <w:sz w:val="20"/>
          <w:lang w:val="en-GB"/>
        </w:rPr>
      </w:pPr>
    </w:p>
    <w:p w:rsidR="00BF4D12" w:rsidRPr="00003F29" w:rsidRDefault="00BF4D12" w:rsidP="00BF4D12">
      <w:pPr>
        <w:spacing w:before="240"/>
        <w:ind w:left="1620" w:hanging="1440"/>
        <w:rPr>
          <w:rFonts w:ascii="Times New Roman" w:hAnsi="Times New Roman"/>
          <w:i/>
          <w:sz w:val="4"/>
          <w:szCs w:val="4"/>
          <w:lang w:val="en-GB"/>
        </w:rPr>
      </w:pPr>
    </w:p>
    <w:tbl>
      <w:tblPr>
        <w:tblW w:w="6350" w:type="dxa"/>
        <w:jc w:val="center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6350"/>
      </w:tblGrid>
      <w:tr w:rsidR="00BF4D12" w:rsidRPr="00003F29" w:rsidTr="004963AF">
        <w:trPr>
          <w:jc w:val="center"/>
        </w:trPr>
        <w:tc>
          <w:tcPr>
            <w:tcW w:w="6350" w:type="dxa"/>
          </w:tcPr>
          <w:p w:rsidR="00BF4D12" w:rsidRPr="00003F29" w:rsidRDefault="001A2FAF" w:rsidP="004963AF">
            <w:pPr>
              <w:spacing w:before="240" w:after="120"/>
              <w:ind w:firstLine="10"/>
              <w:jc w:val="center"/>
              <w:rPr>
                <w:rFonts w:ascii="Times New Roman" w:hAnsi="Times New Roman"/>
                <w:i/>
                <w:sz w:val="28"/>
                <w:lang w:val="en-GB"/>
              </w:rPr>
            </w:pPr>
            <w:r w:rsidRPr="001A2FAF">
              <w:rPr>
                <w:rFonts w:ascii="Times New Roman" w:hAnsi="Times New Roman"/>
                <w:i/>
                <w:lang w:val="en-GB"/>
              </w:rPr>
              <w:lastRenderedPageBreak/>
              <w:pict>
                <v:shape id="_x0000_s1121" type="#_x0000_t75" style="position:absolute;left:0;text-align:left;margin-left:39.45pt;margin-top:6.45pt;width:20pt;height:15.25pt;z-index:251663360">
                  <v:imagedata r:id="rId194" o:title=""/>
                </v:shape>
                <o:OLEObject Type="Embed" ProgID="Equation.DSMT4" ShapeID="_x0000_s1121" DrawAspect="Content" ObjectID="_1453898776" r:id="rId195"/>
              </w:pict>
            </w:r>
            <w:r w:rsidRPr="001A2FAF">
              <w:rPr>
                <w:rFonts w:ascii="Times New Roman" w:hAnsi="Times New Roman"/>
                <w:i/>
                <w:sz w:val="28"/>
                <w:lang w:val="en-GB"/>
              </w:rPr>
              <w:pict>
                <v:shape id="_x0000_s1120" type="#_x0000_t75" style="position:absolute;left:0;text-align:left;margin-left:280.95pt;margin-top:132.6pt;width:7.8pt;height:10pt;z-index:251662336">
                  <v:imagedata r:id="rId196" o:title=""/>
                </v:shape>
                <o:OLEObject Type="Embed" ProgID="Equation.DSMT4" ShapeID="_x0000_s1120" DrawAspect="Content" ObjectID="_1453898777" r:id="rId197"/>
              </w:pict>
            </w:r>
            <w:r w:rsidR="00BF4D12" w:rsidRPr="00003F29">
              <w:rPr>
                <w:rFonts w:ascii="Times New Roman" w:hAnsi="Times New Roman"/>
                <w:i/>
                <w:noProof/>
                <w:sz w:val="28"/>
                <w:lang w:val="de-DE"/>
              </w:rPr>
              <w:drawing>
                <wp:inline distT="0" distB="0" distL="0" distR="0">
                  <wp:extent cx="3307715" cy="1884680"/>
                  <wp:effectExtent l="0" t="0" r="6985" b="1270"/>
                  <wp:docPr id="29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D12" w:rsidRPr="00003F29" w:rsidRDefault="001A2FAF" w:rsidP="004963AF">
            <w:pPr>
              <w:spacing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1A2FAF">
              <w:rPr>
                <w:rFonts w:ascii="Times New Roman" w:hAnsi="Times New Roman"/>
                <w:i/>
                <w:noProof/>
                <w:lang w:val="en-GB"/>
              </w:rPr>
              <w:pict>
                <v:shape id="_x0000_s1122" type="#_x0000_t75" style="position:absolute;left:0;text-align:left;margin-left:44.45pt;margin-top:10.4pt;width:20pt;height:15.25pt;z-index:251664384">
                  <v:imagedata r:id="rId194" o:title=""/>
                </v:shape>
                <o:OLEObject Type="Embed" ProgID="Equation.DSMT4" ShapeID="_x0000_s1122" DrawAspect="Content" ObjectID="_1453898778" r:id="rId199"/>
              </w:pict>
            </w:r>
            <w:r w:rsidR="00BF4D12" w:rsidRPr="00003F29">
              <w:rPr>
                <w:rFonts w:ascii="Times New Roman" w:hAnsi="Times New Roman"/>
                <w:sz w:val="20"/>
                <w:lang w:val="en-GB"/>
              </w:rPr>
              <w:t>d) Estimated autocorrelations of the residuals</w:t>
            </w:r>
          </w:p>
          <w:p w:rsidR="00BF4D12" w:rsidRPr="00003F29" w:rsidRDefault="001A2FAF" w:rsidP="004963AF">
            <w:pPr>
              <w:spacing w:after="120"/>
              <w:jc w:val="center"/>
              <w:rPr>
                <w:rFonts w:ascii="Times New Roman" w:hAnsi="Times New Roman"/>
                <w:i/>
                <w:sz w:val="28"/>
                <w:lang w:val="en-GB"/>
              </w:rPr>
            </w:pPr>
            <w:r w:rsidRPr="001A2FAF">
              <w:rPr>
                <w:rFonts w:ascii="Times New Roman" w:hAnsi="Times New Roman"/>
                <w:i/>
                <w:noProof/>
                <w:lang w:val="en-GB"/>
              </w:rPr>
              <w:pict>
                <v:shape id="_x0000_s1123" type="#_x0000_t75" style="position:absolute;left:0;text-align:left;margin-left:286.45pt;margin-top:118.9pt;width:7.8pt;height:10pt;z-index:251665408">
                  <v:imagedata r:id="rId196" o:title=""/>
                </v:shape>
                <o:OLEObject Type="Embed" ProgID="Equation.DSMT4" ShapeID="_x0000_s1123" DrawAspect="Content" ObjectID="_1453898779" r:id="rId200"/>
              </w:pict>
            </w:r>
            <w:r w:rsidR="00BF4D12" w:rsidRPr="00003F29">
              <w:rPr>
                <w:rFonts w:ascii="Times New Roman" w:hAnsi="Times New Roman"/>
                <w:i/>
                <w:noProof/>
                <w:sz w:val="28"/>
                <w:lang w:val="de-DE"/>
              </w:rPr>
              <w:drawing>
                <wp:inline distT="0" distB="0" distL="0" distR="0">
                  <wp:extent cx="3307715" cy="1884680"/>
                  <wp:effectExtent l="0" t="0" r="6985" b="1270"/>
                  <wp:docPr id="30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D12" w:rsidRPr="00003F29" w:rsidRDefault="00BF4D12" w:rsidP="004963AF">
            <w:pPr>
              <w:spacing w:after="120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003F29">
              <w:rPr>
                <w:rFonts w:ascii="Times New Roman" w:hAnsi="Times New Roman"/>
                <w:sz w:val="20"/>
                <w:lang w:val="en-GB"/>
              </w:rPr>
              <w:t>e) Estimated autocorrelations of the squared residuals</w:t>
            </w:r>
            <w:r w:rsidRPr="00003F29">
              <w:rPr>
                <w:rFonts w:ascii="Times New Roman" w:hAnsi="Times New Roman"/>
                <w:sz w:val="20"/>
                <w:lang w:val="en-GB"/>
              </w:rPr>
              <w:br/>
            </w:r>
          </w:p>
        </w:tc>
      </w:tr>
    </w:tbl>
    <w:p w:rsidR="00BF4D12" w:rsidRPr="00003F29" w:rsidRDefault="00BF4D12" w:rsidP="00BF4D12">
      <w:pPr>
        <w:spacing w:before="120" w:after="240"/>
        <w:ind w:left="1542" w:hanging="1100"/>
        <w:jc w:val="left"/>
        <w:rPr>
          <w:rFonts w:ascii="Times New Roman" w:hAnsi="Times New Roman"/>
          <w:i/>
          <w:sz w:val="20"/>
          <w:lang w:val="en-GB"/>
        </w:rPr>
      </w:pPr>
      <w:r w:rsidRPr="00003F29">
        <w:rPr>
          <w:rFonts w:ascii="Times New Roman" w:hAnsi="Times New Roman"/>
          <w:i/>
          <w:sz w:val="20"/>
          <w:lang w:val="en-GB"/>
        </w:rPr>
        <w:t>Figure 8.1:</w:t>
      </w:r>
      <w:r w:rsidRPr="00003F29">
        <w:rPr>
          <w:rFonts w:ascii="Times New Roman" w:hAnsi="Times New Roman"/>
          <w:i/>
          <w:sz w:val="20"/>
          <w:lang w:val="en-GB"/>
        </w:rPr>
        <w:tab/>
        <w:t>German Stock Market Index, 2 January 1996 until 19 May 1999, 842 observations (conti</w:t>
      </w:r>
      <w:r w:rsidRPr="00003F29">
        <w:rPr>
          <w:rFonts w:ascii="Times New Roman" w:hAnsi="Times New Roman"/>
          <w:i/>
          <w:sz w:val="20"/>
          <w:lang w:val="en-GB"/>
        </w:rPr>
        <w:t>n</w:t>
      </w:r>
      <w:r w:rsidRPr="00003F29">
        <w:rPr>
          <w:rFonts w:ascii="Times New Roman" w:hAnsi="Times New Roman"/>
          <w:i/>
          <w:sz w:val="20"/>
          <w:lang w:val="en-GB"/>
        </w:rPr>
        <w:t>ued)</w:t>
      </w:r>
    </w:p>
    <w:p w:rsidR="006D27E9" w:rsidRDefault="001A2FAF" w:rsidP="00785B39">
      <w:pPr>
        <w:pStyle w:val="Standard1"/>
        <w:tabs>
          <w:tab w:val="center" w:pos="4366"/>
        </w:tabs>
        <w:spacing w:before="120" w:after="360" w:line="240" w:lineRule="auto"/>
        <w:jc w:val="center"/>
        <w:rPr>
          <w:rFonts w:ascii="Times New Roman" w:hAnsi="Times New Roman"/>
          <w:i/>
          <w:sz w:val="20"/>
          <w:lang w:val="en-GB"/>
        </w:rPr>
      </w:pPr>
      <w:r w:rsidRPr="001A2FAF">
        <w:rPr>
          <w:rFonts w:ascii="Times New Roman" w:hAnsi="Times New Roman"/>
          <w:noProof/>
          <w:szCs w:val="22"/>
          <w:lang w:val="de-CH" w:eastAsia="de-CH"/>
        </w:rPr>
        <w:pict>
          <v:shape id="Textfeld 1" o:spid="_x0000_s1124" type="#_x0000_t202" style="position:absolute;left:0;text-align:left;margin-left:220.3pt;margin-top:21.45pt;width:3.4pt;height:13.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7gigIAAI8FAAAOAAAAZHJzL2Uyb0RvYy54bWysVEtvGyEQvlfqf0Dc67Udx22srCPXkatK&#10;URLVqXLGLNiowFDA3nV/fQd2/WiaS6pedgfmmxnmm8f1TWM02QkfFNiSDnp9SoTlUCm7Lun3p8WH&#10;T5SEyGzFNFhR0r0I9Gb6/t117SZiCBvQlfAEndgwqV1JNzG6SVEEvhGGhR44YVEpwRsW8ejXReVZ&#10;jd6NLob9/riowVfOAxch4O1tq6TT7F9KweODlEFEokuKb4v56/N3lb7F9JpN1p65jeLdM9g/vMIw&#10;ZTHo0dUti4xsvfrLlVHcQwAZexxMAVIqLnIOmM2g/yKb5YY5kXNBcoI70hT+n1t+v3v0RFVYO0os&#10;M1iiJ9FEKXRFBomd2oUJgpYOYbH5DE1CdvcBL1PSjfQm/TEdgnrkeX/kFp0RjpejCywXJRw1g/FV&#10;ktFJcbJ1PsQvAgxJQkk9Vi4TynZ3IbbQAySFCqBVtVBa50PqFjHXnuwY1lnH/EJ0/gdKW1KXdHxx&#10;2c+OLSTz1rO2yY3I/dKFS3m3+WUp7rVIGG2/CYl85TRfic04F/YYP6MTSmKotxh2+NOr3mLc5oEW&#10;OTLYeDQ2yoLP2ecBO1FW/ThQJls81uYs7yTGZtXkRhkdyr+Cao9d4aGdquD4QmHx7liIj8zjGGG9&#10;cTXEB/xIDUg+dBIlG/C/XrtPeOxu1FJS41iWNPzcMi8o0V8t9v3VYDRKc5wPo8uPQzz4c83qXGO3&#10;Zg7YEdjb+LosJnzUB1F6MM+4QWYpKqqY5Ri7pPEgzmO7LHADcTGbZRBOrmPxzi4dT64Ty6k1n5pn&#10;5l3XvxH7/h4OA8wmL9q4xSZLC7NtBKlyjyeeW1Y7/nHq85R0GyqtlfNzRp326PQ3AAAA//8DAFBL&#10;AwQUAAYACAAAACEAhPWY8OEAAAAJAQAADwAAAGRycy9kb3ducmV2LnhtbEyPwU7DMAyG70i8Q2Qk&#10;LmhL2bqOlaYTQsAkbqwDxC1rTFvROFWTteXtMSe42fKn39+fbSfbigF73zhScD2PQCCVzjRUKTgU&#10;j7MbED5oMrp1hAq+0cM2Pz/LdGrcSC847EMlOIR8qhXUIXSplL6s0Wo/dx0S3z5db3Xgta+k6fXI&#10;4baViyhKpNUN8Ydad3hfY/m1P1kFH1fV+7Ofnl7H5WrZPeyGYv1mCqUuL6a7WxABp/AHw68+q0PO&#10;Tkd3IuNFqyCOo4RRHhYbEAzE8ToGcVSQbFYg80z+b5D/AAAA//8DAFBLAQItABQABgAIAAAAIQC2&#10;gziS/gAAAOEBAAATAAAAAAAAAAAAAAAAAAAAAABbQ29udGVudF9UeXBlc10ueG1sUEsBAi0AFAAG&#10;AAgAAAAhADj9If/WAAAAlAEAAAsAAAAAAAAAAAAAAAAALwEAAF9yZWxzLy5yZWxzUEsBAi0AFAAG&#10;AAgAAAAhAN+YPuCKAgAAjwUAAA4AAAAAAAAAAAAAAAAALgIAAGRycy9lMm9Eb2MueG1sUEsBAi0A&#10;FAAGAAgAAAAhAIT1mPDhAAAACQEAAA8AAAAAAAAAAAAAAAAA5AQAAGRycy9kb3ducmV2LnhtbFBL&#10;BQYAAAAABAAEAPMAAADyBQAAAAA=&#10;" fillcolor="white [3201]" stroked="f" strokeweight=".5pt">
            <v:textbox style="mso-next-textbox:#Textfeld 1">
              <w:txbxContent>
                <w:p w:rsidR="002409E5" w:rsidRDefault="002409E5" w:rsidP="00BF4D12"/>
              </w:txbxContent>
            </v:textbox>
          </v:shape>
        </w:pict>
      </w:r>
      <w:r w:rsidR="00BF4D12" w:rsidRPr="00003F29">
        <w:rPr>
          <w:rFonts w:ascii="Times New Roman" w:hAnsi="Times New Roman"/>
          <w:noProof/>
          <w:szCs w:val="22"/>
          <w:lang w:val="de-DE"/>
        </w:rPr>
        <w:drawing>
          <wp:inline distT="0" distB="0" distL="0" distR="0">
            <wp:extent cx="3220085" cy="2552065"/>
            <wp:effectExtent l="0" t="0" r="0" b="635"/>
            <wp:docPr id="31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12" w:rsidRPr="00003F29" w:rsidRDefault="00BF4D12" w:rsidP="00627FDE">
      <w:pPr>
        <w:pStyle w:val="Standard1"/>
        <w:widowControl w:val="0"/>
        <w:tabs>
          <w:tab w:val="center" w:pos="4366"/>
        </w:tabs>
        <w:spacing w:before="120" w:after="360" w:line="240" w:lineRule="auto"/>
        <w:ind w:left="1417" w:hanging="680"/>
        <w:jc w:val="left"/>
        <w:rPr>
          <w:rFonts w:ascii="Times New Roman" w:hAnsi="Times New Roman"/>
          <w:i/>
          <w:sz w:val="20"/>
          <w:lang w:val="en-GB"/>
        </w:rPr>
      </w:pPr>
      <w:r w:rsidRPr="00003F29">
        <w:rPr>
          <w:rFonts w:ascii="Times New Roman" w:hAnsi="Times New Roman"/>
          <w:i/>
          <w:sz w:val="20"/>
          <w:lang w:val="en-GB"/>
        </w:rPr>
        <w:t>Figure 8.2:</w:t>
      </w:r>
      <w:r w:rsidR="00627FDE">
        <w:rPr>
          <w:rFonts w:ascii="Times New Roman" w:hAnsi="Times New Roman"/>
          <w:i/>
          <w:sz w:val="20"/>
          <w:lang w:val="en-GB"/>
        </w:rPr>
        <w:tab/>
      </w:r>
      <w:r w:rsidRPr="00003F29">
        <w:rPr>
          <w:rFonts w:ascii="Times New Roman" w:hAnsi="Times New Roman"/>
          <w:i/>
          <w:sz w:val="20"/>
          <w:lang w:val="en-GB"/>
        </w:rPr>
        <w:t>Density functions of a normalised t distribution with 5 degrees of freedom, variance one and a</w:t>
      </w:r>
      <w:r w:rsidR="006D27E9">
        <w:rPr>
          <w:rFonts w:ascii="Times New Roman" w:hAnsi="Times New Roman"/>
          <w:i/>
          <w:sz w:val="20"/>
          <w:lang w:val="en-GB"/>
        </w:rPr>
        <w:t xml:space="preserve"> </w:t>
      </w:r>
      <w:r w:rsidRPr="00003F29">
        <w:rPr>
          <w:rFonts w:ascii="Times New Roman" w:hAnsi="Times New Roman"/>
          <w:i/>
          <w:sz w:val="20"/>
          <w:lang w:val="en-GB"/>
        </w:rPr>
        <w:t>standard normal distribution</w:t>
      </w:r>
    </w:p>
    <w:p w:rsidR="00996F3E" w:rsidRPr="0020192F" w:rsidRDefault="00BF4D12" w:rsidP="006D27E9">
      <w:pPr>
        <w:pStyle w:val="Text12pt"/>
        <w:tabs>
          <w:tab w:val="clear" w:pos="0"/>
          <w:tab w:val="clear" w:pos="283"/>
        </w:tabs>
        <w:spacing w:after="120" w:line="240" w:lineRule="auto"/>
        <w:ind w:left="340" w:hanging="340"/>
        <w:rPr>
          <w:rFonts w:ascii="Times New Roman" w:hAnsi="Times New Roman"/>
          <w:sz w:val="20"/>
          <w:lang w:val="en-GB"/>
        </w:rPr>
      </w:pPr>
      <w:r w:rsidRPr="00003F29">
        <w:rPr>
          <w:rFonts w:ascii="Times New Roman" w:hAnsi="Times New Roman"/>
          <w:sz w:val="20"/>
          <w:lang w:val="en-GB"/>
        </w:rPr>
        <w:t xml:space="preserve"> </w:t>
      </w:r>
    </w:p>
    <w:sectPr w:rsidR="00996F3E" w:rsidRPr="0020192F" w:rsidSect="005F2900">
      <w:footerReference w:type="even" r:id="rId203"/>
      <w:footerReference w:type="default" r:id="rId204"/>
      <w:footerReference w:type="first" r:id="rId205"/>
      <w:type w:val="oddPage"/>
      <w:pgSz w:w="11907" w:h="16840" w:code="9"/>
      <w:pgMar w:top="1418" w:right="1418" w:bottom="1134" w:left="1418" w:header="567" w:footer="283" w:gutter="0"/>
      <w:pgNumType w:start="27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73C" w:rsidRDefault="00DA373C">
      <w:r>
        <w:separator/>
      </w:r>
    </w:p>
  </w:endnote>
  <w:endnote w:type="continuationSeparator" w:id="0">
    <w:p w:rsidR="00DA373C" w:rsidRDefault="00DA37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BD3632-5890-4F90-A256-0E803F8A2347}"/>
    <w:embedBold r:id="rId2" w:fontKey="{A2F5A7B0-C380-486D-B549-150BC7B09293}"/>
    <w:embedItalic r:id="rId3" w:fontKey="{C54D5C52-FA3E-48FB-8386-96D499C3DA48}"/>
    <w:embedBoldItalic r:id="rId4" w:fontKey="{7EE3DDBF-611C-4776-989B-3BC9AE44E5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88AE57B-8254-4895-A4C1-68FEFEDABE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56D5A3E-A09A-43A3-A547-37D11882F9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AD48AF5-9149-48F7-94B8-7A1CA053AEE1}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66EAED86-EDD9-47AB-8D4F-C5EC7CC15B06}"/>
    <w:embedBold r:id="rId9" w:fontKey="{684768C7-44E0-4F0A-A447-A01E2AA294E7}"/>
    <w:embedItalic r:id="rId10" w:fontKey="{515AB3D1-00F3-414E-BD9A-5A1C69D2FE50}"/>
    <w:embedBoldItalic r:id="rId11" w:fontKey="{3421E386-CC1D-443B-A208-074F64C0B9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BA269B0D-4479-45B0-A6A3-97951EF3CF47}"/>
  </w:font>
  <w:font w:name="CG Times (W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96EA783-1DC3-43B2-AA80-91606E74C59D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4" w:fontKey="{A89134CC-ABEE-4606-AEC5-CCC732057648}"/>
    <w:embedBoldItalic r:id="rId15" w:fontKey="{51C167A0-01D9-4119-BC13-7A591365D000}"/>
  </w:font>
  <w:font w:name="Meridien Roman">
    <w:altName w:val="Times New Roman"/>
    <w:panose1 w:val="020A0503050306020303"/>
    <w:charset w:val="00"/>
    <w:family w:val="roman"/>
    <w:pitch w:val="variable"/>
    <w:sig w:usb0="A000002F" w:usb1="4000004A" w:usb2="00000000" w:usb3="00000000" w:csb0="00000111" w:csb1="00000000"/>
    <w:embedBold r:id="rId16" w:fontKey="{FEB1308D-BBE5-46C7-A6D4-2AF16C85E3D3}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DA8AD67C-D32E-4DEE-B8B3-1F9E681057B9}"/>
    <w:embedBold r:id="rId18" w:fontKey="{7A2FAA80-291A-4FD3-9F6C-4717CA6D3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9A1784C-2B4C-411B-9F73-F656B1DE62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Pr="0095146F" w:rsidRDefault="002409E5" w:rsidP="0095146F">
    <w:pPr>
      <w:ind w:left="709"/>
      <w:rPr>
        <w:rFonts w:ascii="Calibri" w:hAnsi="Calibri"/>
        <w:color w:val="1F497D"/>
        <w:szCs w:val="22"/>
        <w:lang w:val="de-DE"/>
      </w:rPr>
    </w:pPr>
    <w:r w:rsidRPr="0095146F">
      <w:rPr>
        <w:rFonts w:ascii="Calibri" w:hAnsi="Calibri"/>
        <w:color w:val="1F497D"/>
        <w:szCs w:val="22"/>
        <w:lang w:val="de-DE"/>
      </w:rPr>
      <w:t xml:space="preserve">Source:                Kirchgässner, Gebhard  / Wolters, Jürgen / Hassler, Uwe: </w:t>
    </w:r>
    <w:proofErr w:type="spellStart"/>
    <w:r w:rsidRPr="0095146F">
      <w:rPr>
        <w:rFonts w:ascii="Calibri" w:hAnsi="Calibri"/>
        <w:b/>
        <w:bCs/>
        <w:color w:val="1F497D"/>
        <w:szCs w:val="22"/>
        <w:lang w:val="de-DE"/>
      </w:rPr>
      <w:t>Introduction</w:t>
    </w:r>
    <w:proofErr w:type="spellEnd"/>
    <w:r w:rsidRPr="0095146F">
      <w:rPr>
        <w:rFonts w:ascii="Calibri" w:hAnsi="Calibri"/>
        <w:b/>
        <w:bCs/>
        <w:color w:val="1F497D"/>
        <w:szCs w:val="22"/>
        <w:lang w:val="de-DE"/>
      </w:rPr>
      <w:t xml:space="preserve"> </w:t>
    </w:r>
    <w:proofErr w:type="spellStart"/>
    <w:r w:rsidRPr="0095146F">
      <w:rPr>
        <w:rFonts w:ascii="Calibri" w:hAnsi="Calibri"/>
        <w:b/>
        <w:bCs/>
        <w:color w:val="1F497D"/>
        <w:szCs w:val="22"/>
        <w:lang w:val="de-DE"/>
      </w:rPr>
      <w:t>to</w:t>
    </w:r>
    <w:proofErr w:type="spellEnd"/>
    <w:r w:rsidRPr="0095146F">
      <w:rPr>
        <w:rFonts w:ascii="Calibri" w:hAnsi="Calibri"/>
        <w:b/>
        <w:bCs/>
        <w:color w:val="1F497D"/>
        <w:szCs w:val="22"/>
        <w:lang w:val="de-DE"/>
      </w:rPr>
      <w:t xml:space="preserve"> Modern Time Series Analysis</w:t>
    </w:r>
    <w:r w:rsidRPr="0095146F">
      <w:rPr>
        <w:rFonts w:ascii="Calibri" w:hAnsi="Calibri"/>
        <w:color w:val="1F497D"/>
        <w:szCs w:val="22"/>
        <w:lang w:val="de-DE"/>
      </w:rPr>
      <w:t>, © Springer-Verlag Berlin Heidelberg 2013</w:t>
    </w:r>
    <w:r w:rsidRPr="0095146F">
      <w:rPr>
        <w:rFonts w:ascii="Calibri" w:hAnsi="Calibri"/>
        <w:color w:val="1F497D"/>
        <w:szCs w:val="22"/>
        <w:lang w:val="de-DE"/>
      </w:rPr>
      <w:br/>
      <w:t>                               ISBN 978-3-642-33435-1 / ISBN 978-3-642-33436-8 (</w:t>
    </w:r>
    <w:proofErr w:type="spellStart"/>
    <w:r w:rsidRPr="0095146F">
      <w:rPr>
        <w:rFonts w:ascii="Calibri" w:hAnsi="Calibri"/>
        <w:color w:val="1F497D"/>
        <w:szCs w:val="22"/>
        <w:lang w:val="de-DE"/>
      </w:rPr>
      <w:t>eBook</w:t>
    </w:r>
    <w:proofErr w:type="spellEnd"/>
    <w:r w:rsidRPr="0095146F">
      <w:rPr>
        <w:rFonts w:ascii="Calibri" w:hAnsi="Calibri"/>
        <w:color w:val="1F497D"/>
        <w:szCs w:val="22"/>
        <w:lang w:val="de-DE"/>
      </w:rPr>
      <w:t>)</w:t>
    </w:r>
  </w:p>
  <w:p w:rsidR="002409E5" w:rsidRPr="0095146F" w:rsidRDefault="002409E5" w:rsidP="0095146F">
    <w:pPr>
      <w:rPr>
        <w:rFonts w:ascii="Calibri" w:hAnsi="Calibri"/>
        <w:color w:val="1F497D"/>
        <w:szCs w:val="22"/>
        <w:lang w:val="de-DE"/>
      </w:rPr>
    </w:pPr>
  </w:p>
  <w:p w:rsidR="002409E5" w:rsidRPr="0095146F" w:rsidRDefault="002409E5">
    <w:pPr>
      <w:pStyle w:val="Fuzeile"/>
      <w:rPr>
        <w:lang w:val="de-DE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Default="002409E5" w:rsidP="003101EF">
    <w:pPr>
      <w:ind w:left="680" w:firstLine="0"/>
      <w:rPr>
        <w:rFonts w:ascii="Calibri" w:hAnsi="Calibri"/>
        <w:color w:val="1F497D"/>
        <w:szCs w:val="22"/>
        <w:lang w:val="de-DE"/>
      </w:rPr>
    </w:pPr>
    <w:r w:rsidRPr="001705CD">
      <w:rPr>
        <w:rFonts w:ascii="Calibri" w:hAnsi="Calibri"/>
        <w:color w:val="1F497D"/>
        <w:szCs w:val="22"/>
        <w:lang w:val="de-DE"/>
      </w:rPr>
      <w:t>Source: Kirchgässner, Gebhard  / Wolters, Jürgen / Hassler, Uwe</w:t>
    </w:r>
  </w:p>
  <w:p w:rsidR="002409E5" w:rsidRDefault="002409E5" w:rsidP="003101EF">
    <w:pPr>
      <w:ind w:left="680" w:firstLine="0"/>
      <w:rPr>
        <w:rFonts w:ascii="Calibri" w:hAnsi="Calibri"/>
        <w:color w:val="1F497D"/>
        <w:szCs w:val="22"/>
        <w:lang w:val="de-DE"/>
      </w:rPr>
    </w:pPr>
    <w:proofErr w:type="spellStart"/>
    <w:r w:rsidRPr="001705CD">
      <w:rPr>
        <w:rFonts w:ascii="Calibri" w:hAnsi="Calibri"/>
        <w:b/>
        <w:bCs/>
        <w:color w:val="1F497D"/>
        <w:szCs w:val="22"/>
        <w:lang w:val="de-DE"/>
      </w:rPr>
      <w:t>Introduction</w:t>
    </w:r>
    <w:proofErr w:type="spellEnd"/>
    <w:r w:rsidRPr="001705CD">
      <w:rPr>
        <w:rFonts w:ascii="Calibri" w:hAnsi="Calibri"/>
        <w:b/>
        <w:bCs/>
        <w:color w:val="1F497D"/>
        <w:szCs w:val="22"/>
        <w:lang w:val="de-DE"/>
      </w:rPr>
      <w:t xml:space="preserve"> </w:t>
    </w:r>
    <w:proofErr w:type="spellStart"/>
    <w:r w:rsidRPr="001705CD">
      <w:rPr>
        <w:rFonts w:ascii="Calibri" w:hAnsi="Calibri"/>
        <w:b/>
        <w:bCs/>
        <w:color w:val="1F497D"/>
        <w:szCs w:val="22"/>
        <w:lang w:val="de-DE"/>
      </w:rPr>
      <w:t>to</w:t>
    </w:r>
    <w:proofErr w:type="spellEnd"/>
    <w:r w:rsidRPr="001705CD">
      <w:rPr>
        <w:rFonts w:ascii="Calibri" w:hAnsi="Calibri"/>
        <w:b/>
        <w:bCs/>
        <w:color w:val="1F497D"/>
        <w:szCs w:val="22"/>
        <w:lang w:val="de-DE"/>
      </w:rPr>
      <w:t xml:space="preserve"> Modern Time Series Analysis</w:t>
    </w:r>
    <w:r w:rsidR="00EC6A56">
      <w:rPr>
        <w:rFonts w:ascii="Calibri" w:hAnsi="Calibri"/>
        <w:color w:val="1F497D"/>
        <w:szCs w:val="22"/>
        <w:lang w:val="de-DE"/>
      </w:rPr>
      <w:t>,</w:t>
    </w:r>
    <w:r w:rsidRPr="001705CD">
      <w:rPr>
        <w:rFonts w:ascii="Calibri" w:hAnsi="Calibri"/>
        <w:color w:val="1F497D"/>
        <w:szCs w:val="22"/>
        <w:lang w:val="de-DE"/>
      </w:rPr>
      <w:t xml:space="preserve"> © Springer-Verlag Berlin Heidelberg 2013</w:t>
    </w:r>
  </w:p>
  <w:p w:rsidR="002409E5" w:rsidRPr="001705CD" w:rsidRDefault="002409E5" w:rsidP="003101EF">
    <w:pPr>
      <w:ind w:left="680" w:firstLine="0"/>
      <w:rPr>
        <w:rFonts w:ascii="Calibri" w:hAnsi="Calibri"/>
        <w:color w:val="1F497D"/>
        <w:szCs w:val="22"/>
        <w:lang w:val="de-DE"/>
      </w:rPr>
    </w:pPr>
    <w:r w:rsidRPr="001705CD">
      <w:rPr>
        <w:rFonts w:ascii="Calibri" w:hAnsi="Calibri"/>
        <w:color w:val="1F497D"/>
        <w:szCs w:val="22"/>
        <w:lang w:val="de-DE"/>
      </w:rPr>
      <w:t>ISBN 978-3-642-33435-1 / ISBN 978-3-642-33436-8 (</w:t>
    </w:r>
    <w:proofErr w:type="spellStart"/>
    <w:r w:rsidRPr="001705CD">
      <w:rPr>
        <w:rFonts w:ascii="Calibri" w:hAnsi="Calibri"/>
        <w:color w:val="1F497D"/>
        <w:szCs w:val="22"/>
        <w:lang w:val="de-DE"/>
      </w:rPr>
      <w:t>eBook</w:t>
    </w:r>
    <w:proofErr w:type="spellEnd"/>
    <w:r w:rsidRPr="001705CD">
      <w:rPr>
        <w:rFonts w:ascii="Calibri" w:hAnsi="Calibri"/>
        <w:color w:val="1F497D"/>
        <w:szCs w:val="22"/>
        <w:lang w:val="de-DE"/>
      </w:rPr>
      <w:t>)</w:t>
    </w:r>
  </w:p>
  <w:p w:rsidR="002409E5" w:rsidRPr="001705CD" w:rsidRDefault="002409E5">
    <w:pPr>
      <w:pStyle w:val="Fuzeile"/>
      <w:rPr>
        <w:lang w:val="de-D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9E5" w:rsidRPr="00893DEF" w:rsidRDefault="002409E5" w:rsidP="00893DEF">
    <w:pPr>
      <w:ind w:left="709"/>
      <w:rPr>
        <w:rFonts w:ascii="Calibri" w:hAnsi="Calibri"/>
        <w:color w:val="1F497D"/>
        <w:szCs w:val="22"/>
        <w:lang w:val="de-DE"/>
      </w:rPr>
    </w:pPr>
    <w:r w:rsidRPr="00893DEF">
      <w:rPr>
        <w:rFonts w:ascii="Calibri" w:hAnsi="Calibri"/>
        <w:color w:val="1F497D"/>
        <w:szCs w:val="22"/>
        <w:lang w:val="de-DE"/>
      </w:rPr>
      <w:t xml:space="preserve">Source: Kirchgässner, Gebhard  / Wolters, Jürgen / Hassler, Uwe: </w:t>
    </w:r>
    <w:proofErr w:type="spellStart"/>
    <w:r w:rsidRPr="00893DEF">
      <w:rPr>
        <w:rFonts w:ascii="Calibri" w:hAnsi="Calibri"/>
        <w:b/>
        <w:bCs/>
        <w:color w:val="1F497D"/>
        <w:szCs w:val="22"/>
        <w:lang w:val="de-DE"/>
      </w:rPr>
      <w:t>Introduction</w:t>
    </w:r>
    <w:proofErr w:type="spellEnd"/>
    <w:r w:rsidRPr="00893DEF">
      <w:rPr>
        <w:rFonts w:ascii="Calibri" w:hAnsi="Calibri"/>
        <w:b/>
        <w:bCs/>
        <w:color w:val="1F497D"/>
        <w:szCs w:val="22"/>
        <w:lang w:val="de-DE"/>
      </w:rPr>
      <w:t xml:space="preserve"> </w:t>
    </w:r>
    <w:proofErr w:type="spellStart"/>
    <w:r w:rsidRPr="00893DEF">
      <w:rPr>
        <w:rFonts w:ascii="Calibri" w:hAnsi="Calibri"/>
        <w:b/>
        <w:bCs/>
        <w:color w:val="1F497D"/>
        <w:szCs w:val="22"/>
        <w:lang w:val="de-DE"/>
      </w:rPr>
      <w:t>to</w:t>
    </w:r>
    <w:proofErr w:type="spellEnd"/>
    <w:r w:rsidRPr="00893DEF">
      <w:rPr>
        <w:rFonts w:ascii="Calibri" w:hAnsi="Calibri"/>
        <w:b/>
        <w:bCs/>
        <w:color w:val="1F497D"/>
        <w:szCs w:val="22"/>
        <w:lang w:val="de-DE"/>
      </w:rPr>
      <w:t xml:space="preserve"> Modern Time Series Analysis</w:t>
    </w:r>
    <w:r w:rsidRPr="00893DEF">
      <w:rPr>
        <w:rFonts w:ascii="Calibri" w:hAnsi="Calibri"/>
        <w:color w:val="1F497D"/>
        <w:szCs w:val="22"/>
        <w:lang w:val="de-DE"/>
      </w:rPr>
      <w:t>, © Springer-Verlag Berlin Heidelberg 2013</w:t>
    </w:r>
    <w:r w:rsidRPr="00893DEF">
      <w:rPr>
        <w:rFonts w:ascii="Calibri" w:hAnsi="Calibri"/>
        <w:color w:val="1F497D"/>
        <w:szCs w:val="22"/>
        <w:lang w:val="de-DE"/>
      </w:rPr>
      <w:br/>
      <w:t>                               ISBN 978-3-642-33435-1 / ISBN 978-3-642-33436-8 (</w:t>
    </w:r>
    <w:proofErr w:type="spellStart"/>
    <w:r w:rsidRPr="00893DEF">
      <w:rPr>
        <w:rFonts w:ascii="Calibri" w:hAnsi="Calibri"/>
        <w:color w:val="1F497D"/>
        <w:szCs w:val="22"/>
        <w:lang w:val="de-DE"/>
      </w:rPr>
      <w:t>eBook</w:t>
    </w:r>
    <w:proofErr w:type="spellEnd"/>
    <w:r w:rsidRPr="00893DEF">
      <w:rPr>
        <w:rFonts w:ascii="Calibri" w:hAnsi="Calibri"/>
        <w:color w:val="1F497D"/>
        <w:szCs w:val="22"/>
        <w:lang w:val="de-DE"/>
      </w:rPr>
      <w:t>)</w:t>
    </w:r>
  </w:p>
  <w:p w:rsidR="002409E5" w:rsidRPr="00893DEF" w:rsidRDefault="002409E5" w:rsidP="00893DEF">
    <w:pPr>
      <w:rPr>
        <w:rFonts w:ascii="Calibri" w:hAnsi="Calibri"/>
        <w:color w:val="1F497D"/>
        <w:szCs w:val="22"/>
        <w:lang w:val="de-DE"/>
      </w:rPr>
    </w:pPr>
  </w:p>
  <w:p w:rsidR="002409E5" w:rsidRPr="00893DEF" w:rsidRDefault="002409E5">
    <w:pPr>
      <w:pStyle w:val="Fuzeile"/>
      <w:rPr>
        <w:lang w:val="de-D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73C" w:rsidRDefault="00DA373C">
      <w:r>
        <w:separator/>
      </w:r>
    </w:p>
  </w:footnote>
  <w:footnote w:type="continuationSeparator" w:id="0">
    <w:p w:rsidR="00DA373C" w:rsidRDefault="00DA37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1">
    <w:nsid w:val="06FC18AC"/>
    <w:multiLevelType w:val="hybridMultilevel"/>
    <w:tmpl w:val="BCF23432"/>
    <w:lvl w:ilvl="0" w:tplc="B6A09196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A0C1D51"/>
    <w:multiLevelType w:val="multilevel"/>
    <w:tmpl w:val="EA5A0240"/>
    <w:lvl w:ilvl="0">
      <w:start w:val="2"/>
      <w:numFmt w:val="decimal"/>
      <w:lvlText w:val="(%1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54"/>
      <w:numFmt w:val="decimal"/>
      <w:lvlText w:val="(%1.%2)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18DB5197"/>
    <w:multiLevelType w:val="hybridMultilevel"/>
    <w:tmpl w:val="BE1AA52A"/>
    <w:lvl w:ilvl="0" w:tplc="9BE2B4D4">
      <w:start w:val="1"/>
      <w:numFmt w:val="bullet"/>
      <w:pStyle w:val="BulletItem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F618C1"/>
    <w:multiLevelType w:val="multilevel"/>
    <w:tmpl w:val="92E83164"/>
    <w:lvl w:ilvl="0">
      <w:start w:val="2"/>
      <w:numFmt w:val="decimal"/>
      <w:lvlText w:val="(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2"/>
      <w:numFmt w:val="decimal"/>
      <w:lvlText w:val="(%1.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3A8952EC"/>
    <w:multiLevelType w:val="multilevel"/>
    <w:tmpl w:val="BCB4C67E"/>
    <w:lvl w:ilvl="0">
      <w:start w:val="2"/>
      <w:numFmt w:val="decimal"/>
      <w:lvlText w:val="(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1"/>
      <w:numFmt w:val="decimal"/>
      <w:lvlText w:val="(%1.%2)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42A617DC"/>
    <w:multiLevelType w:val="singleLevel"/>
    <w:tmpl w:val="0D0C01C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  <w:rPr>
        <w:rFonts w:hint="default"/>
      </w:rPr>
    </w:lvl>
  </w:abstractNum>
  <w:abstractNum w:abstractNumId="7">
    <w:nsid w:val="437469D2"/>
    <w:multiLevelType w:val="singleLevel"/>
    <w:tmpl w:val="BCFEE3B0"/>
    <w:lvl w:ilvl="0">
      <w:start w:val="2"/>
      <w:numFmt w:val="bullet"/>
      <w:lvlText w:val="–"/>
      <w:lvlJc w:val="left"/>
      <w:pPr>
        <w:tabs>
          <w:tab w:val="num" w:pos="2632"/>
        </w:tabs>
        <w:ind w:left="2632" w:hanging="360"/>
      </w:pPr>
      <w:rPr>
        <w:rFonts w:hint="default"/>
      </w:rPr>
    </w:lvl>
  </w:abstractNum>
  <w:abstractNum w:abstractNumId="8">
    <w:nsid w:val="449259C5"/>
    <w:multiLevelType w:val="multilevel"/>
    <w:tmpl w:val="685CF1F2"/>
    <w:lvl w:ilvl="0">
      <w:start w:val="2"/>
      <w:numFmt w:val="decimal"/>
      <w:lvlText w:val="(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2"/>
      <w:numFmt w:val="decimal"/>
      <w:lvlText w:val="(%1.%2)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(%1.%2)%3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(%1.%2)%3.%4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4B774CF0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1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1">
    <w:nsid w:val="7E5259C0"/>
    <w:multiLevelType w:val="hybridMultilevel"/>
    <w:tmpl w:val="CD9ECA3C"/>
    <w:lvl w:ilvl="0" w:tplc="D3CE3028">
      <w:start w:val="1"/>
      <w:numFmt w:val="bullet"/>
      <w:pStyle w:val="Subitem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10">
    <w:abstractNumId w:val="10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12">
    <w:abstractNumId w:val="0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TrueTypeFonts/>
  <w:embedSystemFonts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de-CH" w:vendorID="64" w:dllVersion="131078" w:nlCheck="1" w:checkStyle="1"/>
  <w:activeWritingStyle w:appName="MSWord" w:lang="es-ES_tradnl" w:vendorID="64" w:dllVersion="131078" w:nlCheck="1" w:checkStyle="1"/>
  <w:activeWritingStyle w:appName="MSWord" w:lang="de-DE" w:vendorID="9" w:dllVersion="512" w:checkStyle="1"/>
  <w:activeWritingStyle w:appName="MSWord" w:lang="en-GB" w:vendorID="8" w:dllVersion="513" w:checkStyle="1"/>
  <w:activeWritingStyle w:appName="MSWord" w:lang="de-CH" w:vendorID="9" w:dllVersion="512" w:checkStyle="1"/>
  <w:activeWritingStyle w:appName="MSWord" w:lang="fr-FR" w:vendorID="9" w:dllVersion="512" w:checkStyle="1"/>
  <w:activeWritingStyle w:appName="MSWord" w:lang="it-CH" w:vendorID="3" w:dllVersion="517" w:checkStyle="1"/>
  <w:proofState w:spelling="clean" w:grammar="clean"/>
  <w:attachedTemplate r:id="rId1"/>
  <w:linkStyles/>
  <w:stylePaneFormatFilter w:val="3F01"/>
  <w:defaultTabStop w:val="709"/>
  <w:autoHyphenation/>
  <w:consecutiveHyphenLimit w:val="3"/>
  <w:hyphenationZone w:val="140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891AB3"/>
    <w:rsid w:val="0000182D"/>
    <w:rsid w:val="00003766"/>
    <w:rsid w:val="00004F6A"/>
    <w:rsid w:val="00005643"/>
    <w:rsid w:val="0001313C"/>
    <w:rsid w:val="00013D4D"/>
    <w:rsid w:val="000161A1"/>
    <w:rsid w:val="00022FCB"/>
    <w:rsid w:val="000260A6"/>
    <w:rsid w:val="00026793"/>
    <w:rsid w:val="0003038D"/>
    <w:rsid w:val="00036B64"/>
    <w:rsid w:val="00036DB7"/>
    <w:rsid w:val="00041A17"/>
    <w:rsid w:val="000430FF"/>
    <w:rsid w:val="000462CD"/>
    <w:rsid w:val="000470FE"/>
    <w:rsid w:val="0004740B"/>
    <w:rsid w:val="00054303"/>
    <w:rsid w:val="00060545"/>
    <w:rsid w:val="00061110"/>
    <w:rsid w:val="0006355D"/>
    <w:rsid w:val="00065558"/>
    <w:rsid w:val="00070062"/>
    <w:rsid w:val="000769BF"/>
    <w:rsid w:val="00080D85"/>
    <w:rsid w:val="00084BF7"/>
    <w:rsid w:val="00087F37"/>
    <w:rsid w:val="000921CE"/>
    <w:rsid w:val="000A05AA"/>
    <w:rsid w:val="000A12AA"/>
    <w:rsid w:val="000A3BD4"/>
    <w:rsid w:val="000A63F7"/>
    <w:rsid w:val="000A68EB"/>
    <w:rsid w:val="000A7E62"/>
    <w:rsid w:val="000A7F52"/>
    <w:rsid w:val="000C6C65"/>
    <w:rsid w:val="000D112A"/>
    <w:rsid w:val="000D7535"/>
    <w:rsid w:val="000D7917"/>
    <w:rsid w:val="000F7B7E"/>
    <w:rsid w:val="00100DC5"/>
    <w:rsid w:val="00107CEB"/>
    <w:rsid w:val="00111A94"/>
    <w:rsid w:val="00113651"/>
    <w:rsid w:val="0011581C"/>
    <w:rsid w:val="001177BC"/>
    <w:rsid w:val="0012092D"/>
    <w:rsid w:val="00121586"/>
    <w:rsid w:val="00121AB8"/>
    <w:rsid w:val="00126218"/>
    <w:rsid w:val="00130821"/>
    <w:rsid w:val="00130EF8"/>
    <w:rsid w:val="001437BA"/>
    <w:rsid w:val="00144627"/>
    <w:rsid w:val="00144987"/>
    <w:rsid w:val="001459E8"/>
    <w:rsid w:val="00150DBB"/>
    <w:rsid w:val="0015325A"/>
    <w:rsid w:val="001616AC"/>
    <w:rsid w:val="00167FA5"/>
    <w:rsid w:val="001705CD"/>
    <w:rsid w:val="00172B53"/>
    <w:rsid w:val="00173C8D"/>
    <w:rsid w:val="00175F0F"/>
    <w:rsid w:val="00190189"/>
    <w:rsid w:val="00191A42"/>
    <w:rsid w:val="00193F8E"/>
    <w:rsid w:val="00194433"/>
    <w:rsid w:val="0019674D"/>
    <w:rsid w:val="00197728"/>
    <w:rsid w:val="001A0433"/>
    <w:rsid w:val="001A0AB6"/>
    <w:rsid w:val="001A2FAF"/>
    <w:rsid w:val="001A4B45"/>
    <w:rsid w:val="001B323A"/>
    <w:rsid w:val="001C5CAE"/>
    <w:rsid w:val="001D53C0"/>
    <w:rsid w:val="001D7B3A"/>
    <w:rsid w:val="001E077D"/>
    <w:rsid w:val="001E1E4B"/>
    <w:rsid w:val="001E2638"/>
    <w:rsid w:val="001E38B6"/>
    <w:rsid w:val="001E5CC2"/>
    <w:rsid w:val="001E6579"/>
    <w:rsid w:val="001F08E6"/>
    <w:rsid w:val="001F30C2"/>
    <w:rsid w:val="001F5E15"/>
    <w:rsid w:val="001F7A58"/>
    <w:rsid w:val="001F7E32"/>
    <w:rsid w:val="0020192F"/>
    <w:rsid w:val="00203FED"/>
    <w:rsid w:val="002062BF"/>
    <w:rsid w:val="002074D5"/>
    <w:rsid w:val="0020796C"/>
    <w:rsid w:val="00211E84"/>
    <w:rsid w:val="002136C8"/>
    <w:rsid w:val="00216A6F"/>
    <w:rsid w:val="00226E30"/>
    <w:rsid w:val="00230A86"/>
    <w:rsid w:val="0023228D"/>
    <w:rsid w:val="00236768"/>
    <w:rsid w:val="002409E5"/>
    <w:rsid w:val="00245201"/>
    <w:rsid w:val="00246C93"/>
    <w:rsid w:val="00250656"/>
    <w:rsid w:val="00260163"/>
    <w:rsid w:val="002634BC"/>
    <w:rsid w:val="002700F5"/>
    <w:rsid w:val="002748D3"/>
    <w:rsid w:val="00274941"/>
    <w:rsid w:val="002757BF"/>
    <w:rsid w:val="002767E1"/>
    <w:rsid w:val="0028358C"/>
    <w:rsid w:val="002873BE"/>
    <w:rsid w:val="00295DBA"/>
    <w:rsid w:val="00297104"/>
    <w:rsid w:val="002A2EA1"/>
    <w:rsid w:val="002B1EB0"/>
    <w:rsid w:val="002B2DAF"/>
    <w:rsid w:val="002B3B79"/>
    <w:rsid w:val="002C200E"/>
    <w:rsid w:val="002C3753"/>
    <w:rsid w:val="002C741B"/>
    <w:rsid w:val="002D22CB"/>
    <w:rsid w:val="002D3265"/>
    <w:rsid w:val="002D3417"/>
    <w:rsid w:val="002D6781"/>
    <w:rsid w:val="002D78B7"/>
    <w:rsid w:val="002E0563"/>
    <w:rsid w:val="002E31F5"/>
    <w:rsid w:val="002E60DE"/>
    <w:rsid w:val="002E7C98"/>
    <w:rsid w:val="002F59D6"/>
    <w:rsid w:val="0030080D"/>
    <w:rsid w:val="0030369D"/>
    <w:rsid w:val="00304605"/>
    <w:rsid w:val="003101EF"/>
    <w:rsid w:val="003122F8"/>
    <w:rsid w:val="00312D58"/>
    <w:rsid w:val="00315AA0"/>
    <w:rsid w:val="00317332"/>
    <w:rsid w:val="0032580B"/>
    <w:rsid w:val="00326F9B"/>
    <w:rsid w:val="003305C1"/>
    <w:rsid w:val="00332BCC"/>
    <w:rsid w:val="003356A9"/>
    <w:rsid w:val="00336C75"/>
    <w:rsid w:val="00344E9D"/>
    <w:rsid w:val="00352955"/>
    <w:rsid w:val="00352ACA"/>
    <w:rsid w:val="003548FD"/>
    <w:rsid w:val="0035578C"/>
    <w:rsid w:val="003564D2"/>
    <w:rsid w:val="00360707"/>
    <w:rsid w:val="003673F3"/>
    <w:rsid w:val="00385386"/>
    <w:rsid w:val="003970CA"/>
    <w:rsid w:val="003A2062"/>
    <w:rsid w:val="003A5C9C"/>
    <w:rsid w:val="003B4E7C"/>
    <w:rsid w:val="003B54F7"/>
    <w:rsid w:val="003B74A3"/>
    <w:rsid w:val="003C1F42"/>
    <w:rsid w:val="003C3F74"/>
    <w:rsid w:val="003D20D6"/>
    <w:rsid w:val="003D27FE"/>
    <w:rsid w:val="003D425A"/>
    <w:rsid w:val="003D4DCC"/>
    <w:rsid w:val="003E13D3"/>
    <w:rsid w:val="003E28FF"/>
    <w:rsid w:val="003E4329"/>
    <w:rsid w:val="003E62B8"/>
    <w:rsid w:val="003E68ED"/>
    <w:rsid w:val="003F0400"/>
    <w:rsid w:val="003F14C8"/>
    <w:rsid w:val="003F27AE"/>
    <w:rsid w:val="004174D4"/>
    <w:rsid w:val="00422BB1"/>
    <w:rsid w:val="00424066"/>
    <w:rsid w:val="004250EC"/>
    <w:rsid w:val="004473FA"/>
    <w:rsid w:val="00451D3A"/>
    <w:rsid w:val="00454A02"/>
    <w:rsid w:val="00457324"/>
    <w:rsid w:val="004615C6"/>
    <w:rsid w:val="00461CD0"/>
    <w:rsid w:val="004622CA"/>
    <w:rsid w:val="00463780"/>
    <w:rsid w:val="004653D6"/>
    <w:rsid w:val="00465BB1"/>
    <w:rsid w:val="004720B2"/>
    <w:rsid w:val="00472B44"/>
    <w:rsid w:val="00472C61"/>
    <w:rsid w:val="00473B3B"/>
    <w:rsid w:val="0047412A"/>
    <w:rsid w:val="00482110"/>
    <w:rsid w:val="004836F6"/>
    <w:rsid w:val="004907F3"/>
    <w:rsid w:val="004910CC"/>
    <w:rsid w:val="00492230"/>
    <w:rsid w:val="004963AF"/>
    <w:rsid w:val="004968F2"/>
    <w:rsid w:val="00496C3F"/>
    <w:rsid w:val="00496FFF"/>
    <w:rsid w:val="004A2B6F"/>
    <w:rsid w:val="004C26B1"/>
    <w:rsid w:val="004C7EE9"/>
    <w:rsid w:val="004D2A21"/>
    <w:rsid w:val="004D4FE6"/>
    <w:rsid w:val="004E075D"/>
    <w:rsid w:val="00503FD9"/>
    <w:rsid w:val="00506BBA"/>
    <w:rsid w:val="00513A80"/>
    <w:rsid w:val="00514C05"/>
    <w:rsid w:val="00515B48"/>
    <w:rsid w:val="005162B4"/>
    <w:rsid w:val="00520661"/>
    <w:rsid w:val="005209BD"/>
    <w:rsid w:val="00524434"/>
    <w:rsid w:val="00526B10"/>
    <w:rsid w:val="0053221B"/>
    <w:rsid w:val="00534146"/>
    <w:rsid w:val="00535CC7"/>
    <w:rsid w:val="00541D59"/>
    <w:rsid w:val="005437C5"/>
    <w:rsid w:val="005461DE"/>
    <w:rsid w:val="0054701F"/>
    <w:rsid w:val="00556AEE"/>
    <w:rsid w:val="00557018"/>
    <w:rsid w:val="00560AA5"/>
    <w:rsid w:val="00571EFC"/>
    <w:rsid w:val="00572CD6"/>
    <w:rsid w:val="00573319"/>
    <w:rsid w:val="00573628"/>
    <w:rsid w:val="00573EA3"/>
    <w:rsid w:val="005747F4"/>
    <w:rsid w:val="00577421"/>
    <w:rsid w:val="00577740"/>
    <w:rsid w:val="005806F0"/>
    <w:rsid w:val="00581FA4"/>
    <w:rsid w:val="00597762"/>
    <w:rsid w:val="005977E0"/>
    <w:rsid w:val="005B62BA"/>
    <w:rsid w:val="005C05DD"/>
    <w:rsid w:val="005D0E4C"/>
    <w:rsid w:val="005D610E"/>
    <w:rsid w:val="005D6A10"/>
    <w:rsid w:val="005E1FAE"/>
    <w:rsid w:val="005E451B"/>
    <w:rsid w:val="005E5E33"/>
    <w:rsid w:val="005F2900"/>
    <w:rsid w:val="005F52EC"/>
    <w:rsid w:val="005F662F"/>
    <w:rsid w:val="00606FE6"/>
    <w:rsid w:val="00607191"/>
    <w:rsid w:val="006111E2"/>
    <w:rsid w:val="00612057"/>
    <w:rsid w:val="0061296F"/>
    <w:rsid w:val="0061685D"/>
    <w:rsid w:val="0061739A"/>
    <w:rsid w:val="00620D50"/>
    <w:rsid w:val="0062188E"/>
    <w:rsid w:val="00627FDE"/>
    <w:rsid w:val="006409B6"/>
    <w:rsid w:val="00652F6F"/>
    <w:rsid w:val="0065329D"/>
    <w:rsid w:val="00655361"/>
    <w:rsid w:val="006601A9"/>
    <w:rsid w:val="00660924"/>
    <w:rsid w:val="00675C69"/>
    <w:rsid w:val="006769DC"/>
    <w:rsid w:val="00677E6D"/>
    <w:rsid w:val="006830E2"/>
    <w:rsid w:val="0068416D"/>
    <w:rsid w:val="00685C0B"/>
    <w:rsid w:val="00690500"/>
    <w:rsid w:val="00692DF1"/>
    <w:rsid w:val="006949C0"/>
    <w:rsid w:val="00695C05"/>
    <w:rsid w:val="006A1E0E"/>
    <w:rsid w:val="006A400B"/>
    <w:rsid w:val="006A6EDE"/>
    <w:rsid w:val="006B0447"/>
    <w:rsid w:val="006B4312"/>
    <w:rsid w:val="006C334A"/>
    <w:rsid w:val="006C4341"/>
    <w:rsid w:val="006C47DA"/>
    <w:rsid w:val="006C6E63"/>
    <w:rsid w:val="006D27E9"/>
    <w:rsid w:val="006D3CEE"/>
    <w:rsid w:val="006D69DE"/>
    <w:rsid w:val="006E3C33"/>
    <w:rsid w:val="006E5CCD"/>
    <w:rsid w:val="006E5FB4"/>
    <w:rsid w:val="006E7F4F"/>
    <w:rsid w:val="006F3531"/>
    <w:rsid w:val="006F4517"/>
    <w:rsid w:val="006F5CE4"/>
    <w:rsid w:val="00701061"/>
    <w:rsid w:val="00710B10"/>
    <w:rsid w:val="00717E4A"/>
    <w:rsid w:val="007207A4"/>
    <w:rsid w:val="00720800"/>
    <w:rsid w:val="00721188"/>
    <w:rsid w:val="007217F7"/>
    <w:rsid w:val="00726A98"/>
    <w:rsid w:val="00727B65"/>
    <w:rsid w:val="00731285"/>
    <w:rsid w:val="00732667"/>
    <w:rsid w:val="00732F66"/>
    <w:rsid w:val="00733404"/>
    <w:rsid w:val="00742506"/>
    <w:rsid w:val="00750136"/>
    <w:rsid w:val="0075041B"/>
    <w:rsid w:val="00765BBC"/>
    <w:rsid w:val="00770E4B"/>
    <w:rsid w:val="00772014"/>
    <w:rsid w:val="00773D40"/>
    <w:rsid w:val="00775C7D"/>
    <w:rsid w:val="00782412"/>
    <w:rsid w:val="0078407A"/>
    <w:rsid w:val="00785B39"/>
    <w:rsid w:val="00791BC2"/>
    <w:rsid w:val="007A14E8"/>
    <w:rsid w:val="007A2A53"/>
    <w:rsid w:val="007A6A77"/>
    <w:rsid w:val="007C230D"/>
    <w:rsid w:val="007D057E"/>
    <w:rsid w:val="007D0E1E"/>
    <w:rsid w:val="007D32CC"/>
    <w:rsid w:val="007D6B1A"/>
    <w:rsid w:val="007E2864"/>
    <w:rsid w:val="007F0EBB"/>
    <w:rsid w:val="007F67FA"/>
    <w:rsid w:val="00800A7A"/>
    <w:rsid w:val="00803498"/>
    <w:rsid w:val="00811EAA"/>
    <w:rsid w:val="00813C85"/>
    <w:rsid w:val="008160B4"/>
    <w:rsid w:val="00816364"/>
    <w:rsid w:val="00830193"/>
    <w:rsid w:val="00835278"/>
    <w:rsid w:val="00836DC3"/>
    <w:rsid w:val="008452E2"/>
    <w:rsid w:val="00846FA3"/>
    <w:rsid w:val="00855EB4"/>
    <w:rsid w:val="00857571"/>
    <w:rsid w:val="008608B5"/>
    <w:rsid w:val="0086122A"/>
    <w:rsid w:val="008615E8"/>
    <w:rsid w:val="008676E0"/>
    <w:rsid w:val="00867F6F"/>
    <w:rsid w:val="00871036"/>
    <w:rsid w:val="008802D7"/>
    <w:rsid w:val="0088155D"/>
    <w:rsid w:val="00885E06"/>
    <w:rsid w:val="008878A6"/>
    <w:rsid w:val="0089167B"/>
    <w:rsid w:val="00891AB3"/>
    <w:rsid w:val="00892256"/>
    <w:rsid w:val="00893DEF"/>
    <w:rsid w:val="00896437"/>
    <w:rsid w:val="00896862"/>
    <w:rsid w:val="008A32DC"/>
    <w:rsid w:val="008A3941"/>
    <w:rsid w:val="008A3B68"/>
    <w:rsid w:val="008A6311"/>
    <w:rsid w:val="008A6CD4"/>
    <w:rsid w:val="008B1FB3"/>
    <w:rsid w:val="008B2DBC"/>
    <w:rsid w:val="008B3A6E"/>
    <w:rsid w:val="008B3B9E"/>
    <w:rsid w:val="008B41D3"/>
    <w:rsid w:val="008B5CA5"/>
    <w:rsid w:val="008B60D5"/>
    <w:rsid w:val="008C304F"/>
    <w:rsid w:val="008C32AF"/>
    <w:rsid w:val="008C38CF"/>
    <w:rsid w:val="008C4BDC"/>
    <w:rsid w:val="008C6CE1"/>
    <w:rsid w:val="008D2D04"/>
    <w:rsid w:val="008D3A3F"/>
    <w:rsid w:val="008D6F04"/>
    <w:rsid w:val="008E1036"/>
    <w:rsid w:val="008E3853"/>
    <w:rsid w:val="008E42A3"/>
    <w:rsid w:val="008E5116"/>
    <w:rsid w:val="008E5D6C"/>
    <w:rsid w:val="008E61C3"/>
    <w:rsid w:val="008E70BA"/>
    <w:rsid w:val="008F15BF"/>
    <w:rsid w:val="008F3422"/>
    <w:rsid w:val="008F4DC8"/>
    <w:rsid w:val="008F7F00"/>
    <w:rsid w:val="00902624"/>
    <w:rsid w:val="0091136C"/>
    <w:rsid w:val="00916046"/>
    <w:rsid w:val="00917003"/>
    <w:rsid w:val="009213B4"/>
    <w:rsid w:val="00923377"/>
    <w:rsid w:val="0092447E"/>
    <w:rsid w:val="00927E46"/>
    <w:rsid w:val="00930F33"/>
    <w:rsid w:val="00932C36"/>
    <w:rsid w:val="00933E64"/>
    <w:rsid w:val="00936456"/>
    <w:rsid w:val="00937FAB"/>
    <w:rsid w:val="009430F6"/>
    <w:rsid w:val="0095146F"/>
    <w:rsid w:val="00953A39"/>
    <w:rsid w:val="00953C96"/>
    <w:rsid w:val="009576DB"/>
    <w:rsid w:val="00957817"/>
    <w:rsid w:val="00960AEE"/>
    <w:rsid w:val="00963514"/>
    <w:rsid w:val="00964D4B"/>
    <w:rsid w:val="00966D6A"/>
    <w:rsid w:val="00970668"/>
    <w:rsid w:val="00970F4D"/>
    <w:rsid w:val="009770A5"/>
    <w:rsid w:val="009814E9"/>
    <w:rsid w:val="009821A8"/>
    <w:rsid w:val="00986007"/>
    <w:rsid w:val="0099059E"/>
    <w:rsid w:val="00991025"/>
    <w:rsid w:val="009934D0"/>
    <w:rsid w:val="00994D3C"/>
    <w:rsid w:val="00996F3E"/>
    <w:rsid w:val="00996F8D"/>
    <w:rsid w:val="009A2314"/>
    <w:rsid w:val="009A23F0"/>
    <w:rsid w:val="009A5488"/>
    <w:rsid w:val="009A5DD0"/>
    <w:rsid w:val="009A6C76"/>
    <w:rsid w:val="009B130B"/>
    <w:rsid w:val="009B168F"/>
    <w:rsid w:val="009B21E0"/>
    <w:rsid w:val="009B2AE8"/>
    <w:rsid w:val="009C10D2"/>
    <w:rsid w:val="009C1F42"/>
    <w:rsid w:val="009C4403"/>
    <w:rsid w:val="009C4D9C"/>
    <w:rsid w:val="009D36A5"/>
    <w:rsid w:val="009D3A2A"/>
    <w:rsid w:val="009D4360"/>
    <w:rsid w:val="009E0717"/>
    <w:rsid w:val="009E38DA"/>
    <w:rsid w:val="009F3508"/>
    <w:rsid w:val="009F36ED"/>
    <w:rsid w:val="00A06050"/>
    <w:rsid w:val="00A06E23"/>
    <w:rsid w:val="00A07F53"/>
    <w:rsid w:val="00A13BD5"/>
    <w:rsid w:val="00A162F8"/>
    <w:rsid w:val="00A22085"/>
    <w:rsid w:val="00A31E9E"/>
    <w:rsid w:val="00A32594"/>
    <w:rsid w:val="00A333F5"/>
    <w:rsid w:val="00A35F9A"/>
    <w:rsid w:val="00A418D8"/>
    <w:rsid w:val="00A42190"/>
    <w:rsid w:val="00A524F7"/>
    <w:rsid w:val="00A55006"/>
    <w:rsid w:val="00A568C7"/>
    <w:rsid w:val="00A56C6E"/>
    <w:rsid w:val="00A6256C"/>
    <w:rsid w:val="00A637F4"/>
    <w:rsid w:val="00A66B82"/>
    <w:rsid w:val="00A73CC1"/>
    <w:rsid w:val="00A75B1C"/>
    <w:rsid w:val="00A81E5F"/>
    <w:rsid w:val="00A8262C"/>
    <w:rsid w:val="00A82C1D"/>
    <w:rsid w:val="00A862CB"/>
    <w:rsid w:val="00A9094A"/>
    <w:rsid w:val="00A90B94"/>
    <w:rsid w:val="00AA0589"/>
    <w:rsid w:val="00AA211A"/>
    <w:rsid w:val="00AA7587"/>
    <w:rsid w:val="00AB0715"/>
    <w:rsid w:val="00AC4C85"/>
    <w:rsid w:val="00AC5962"/>
    <w:rsid w:val="00AC6D7F"/>
    <w:rsid w:val="00AC7E3B"/>
    <w:rsid w:val="00AD1C2E"/>
    <w:rsid w:val="00AD415D"/>
    <w:rsid w:val="00AD4363"/>
    <w:rsid w:val="00AD69ED"/>
    <w:rsid w:val="00AD6AA5"/>
    <w:rsid w:val="00AD7467"/>
    <w:rsid w:val="00AD75B9"/>
    <w:rsid w:val="00AE0E54"/>
    <w:rsid w:val="00AE1FA0"/>
    <w:rsid w:val="00AE4A16"/>
    <w:rsid w:val="00AF4FFF"/>
    <w:rsid w:val="00B0040C"/>
    <w:rsid w:val="00B0387C"/>
    <w:rsid w:val="00B042AA"/>
    <w:rsid w:val="00B04911"/>
    <w:rsid w:val="00B066D4"/>
    <w:rsid w:val="00B15C29"/>
    <w:rsid w:val="00B164CD"/>
    <w:rsid w:val="00B22F9A"/>
    <w:rsid w:val="00B233A1"/>
    <w:rsid w:val="00B3005E"/>
    <w:rsid w:val="00B30DAA"/>
    <w:rsid w:val="00B31F89"/>
    <w:rsid w:val="00B338F9"/>
    <w:rsid w:val="00B3753D"/>
    <w:rsid w:val="00B40612"/>
    <w:rsid w:val="00B40E8C"/>
    <w:rsid w:val="00B413DB"/>
    <w:rsid w:val="00B4751D"/>
    <w:rsid w:val="00B60C55"/>
    <w:rsid w:val="00B631AB"/>
    <w:rsid w:val="00B631EB"/>
    <w:rsid w:val="00B66893"/>
    <w:rsid w:val="00B72132"/>
    <w:rsid w:val="00B72BE4"/>
    <w:rsid w:val="00B72BFB"/>
    <w:rsid w:val="00B76988"/>
    <w:rsid w:val="00B83449"/>
    <w:rsid w:val="00B84970"/>
    <w:rsid w:val="00B858EC"/>
    <w:rsid w:val="00B928DF"/>
    <w:rsid w:val="00B9615D"/>
    <w:rsid w:val="00B974EB"/>
    <w:rsid w:val="00BB299D"/>
    <w:rsid w:val="00BB620D"/>
    <w:rsid w:val="00BB62EB"/>
    <w:rsid w:val="00BB7784"/>
    <w:rsid w:val="00BC1BC7"/>
    <w:rsid w:val="00BC222D"/>
    <w:rsid w:val="00BD2AE1"/>
    <w:rsid w:val="00BD3000"/>
    <w:rsid w:val="00BD4A31"/>
    <w:rsid w:val="00BD6C7C"/>
    <w:rsid w:val="00BE18BB"/>
    <w:rsid w:val="00BE668A"/>
    <w:rsid w:val="00BF0091"/>
    <w:rsid w:val="00BF4D12"/>
    <w:rsid w:val="00BF5FD5"/>
    <w:rsid w:val="00BF7DF2"/>
    <w:rsid w:val="00C003D2"/>
    <w:rsid w:val="00C01B03"/>
    <w:rsid w:val="00C01B6C"/>
    <w:rsid w:val="00C05962"/>
    <w:rsid w:val="00C06ECF"/>
    <w:rsid w:val="00C07710"/>
    <w:rsid w:val="00C07E76"/>
    <w:rsid w:val="00C11CA0"/>
    <w:rsid w:val="00C166B4"/>
    <w:rsid w:val="00C17FFC"/>
    <w:rsid w:val="00C2146E"/>
    <w:rsid w:val="00C21900"/>
    <w:rsid w:val="00C2712D"/>
    <w:rsid w:val="00C31783"/>
    <w:rsid w:val="00C34E1E"/>
    <w:rsid w:val="00C37400"/>
    <w:rsid w:val="00C40257"/>
    <w:rsid w:val="00C420C1"/>
    <w:rsid w:val="00C42313"/>
    <w:rsid w:val="00C52086"/>
    <w:rsid w:val="00C544C3"/>
    <w:rsid w:val="00C61B18"/>
    <w:rsid w:val="00C672D7"/>
    <w:rsid w:val="00C7098D"/>
    <w:rsid w:val="00C746D1"/>
    <w:rsid w:val="00C75690"/>
    <w:rsid w:val="00C7644E"/>
    <w:rsid w:val="00C76E08"/>
    <w:rsid w:val="00C8053F"/>
    <w:rsid w:val="00C86F05"/>
    <w:rsid w:val="00C87093"/>
    <w:rsid w:val="00C903E6"/>
    <w:rsid w:val="00CA3E8C"/>
    <w:rsid w:val="00CA5999"/>
    <w:rsid w:val="00CA662A"/>
    <w:rsid w:val="00CB4754"/>
    <w:rsid w:val="00CB488F"/>
    <w:rsid w:val="00CB6512"/>
    <w:rsid w:val="00CD3B85"/>
    <w:rsid w:val="00CD4107"/>
    <w:rsid w:val="00CD486A"/>
    <w:rsid w:val="00CD6518"/>
    <w:rsid w:val="00CE1FD0"/>
    <w:rsid w:val="00CE260B"/>
    <w:rsid w:val="00CE5552"/>
    <w:rsid w:val="00CE76B3"/>
    <w:rsid w:val="00CE7F78"/>
    <w:rsid w:val="00CF13B4"/>
    <w:rsid w:val="00CF15D3"/>
    <w:rsid w:val="00CF5BA4"/>
    <w:rsid w:val="00CF5F86"/>
    <w:rsid w:val="00CF7148"/>
    <w:rsid w:val="00D104A9"/>
    <w:rsid w:val="00D15951"/>
    <w:rsid w:val="00D205F7"/>
    <w:rsid w:val="00D22C5F"/>
    <w:rsid w:val="00D25467"/>
    <w:rsid w:val="00D273F1"/>
    <w:rsid w:val="00D30A75"/>
    <w:rsid w:val="00D31861"/>
    <w:rsid w:val="00D3518A"/>
    <w:rsid w:val="00D41683"/>
    <w:rsid w:val="00D53BA7"/>
    <w:rsid w:val="00D61FD4"/>
    <w:rsid w:val="00D6243A"/>
    <w:rsid w:val="00D6579E"/>
    <w:rsid w:val="00D702EB"/>
    <w:rsid w:val="00D7308A"/>
    <w:rsid w:val="00D74C9F"/>
    <w:rsid w:val="00D87743"/>
    <w:rsid w:val="00D918E0"/>
    <w:rsid w:val="00D93E7B"/>
    <w:rsid w:val="00D940CB"/>
    <w:rsid w:val="00D94A50"/>
    <w:rsid w:val="00D95675"/>
    <w:rsid w:val="00D974AC"/>
    <w:rsid w:val="00DA2035"/>
    <w:rsid w:val="00DA3723"/>
    <w:rsid w:val="00DA373C"/>
    <w:rsid w:val="00DB1E07"/>
    <w:rsid w:val="00DB417A"/>
    <w:rsid w:val="00DB6365"/>
    <w:rsid w:val="00DC0FB2"/>
    <w:rsid w:val="00DD32F0"/>
    <w:rsid w:val="00DE14D1"/>
    <w:rsid w:val="00DE7BEB"/>
    <w:rsid w:val="00DF1433"/>
    <w:rsid w:val="00DF24D6"/>
    <w:rsid w:val="00E01712"/>
    <w:rsid w:val="00E03823"/>
    <w:rsid w:val="00E11384"/>
    <w:rsid w:val="00E1195B"/>
    <w:rsid w:val="00E126E4"/>
    <w:rsid w:val="00E12D12"/>
    <w:rsid w:val="00E13140"/>
    <w:rsid w:val="00E16609"/>
    <w:rsid w:val="00E2193B"/>
    <w:rsid w:val="00E30F50"/>
    <w:rsid w:val="00E316DA"/>
    <w:rsid w:val="00E317AF"/>
    <w:rsid w:val="00E3254F"/>
    <w:rsid w:val="00E33BEE"/>
    <w:rsid w:val="00E36390"/>
    <w:rsid w:val="00E4121C"/>
    <w:rsid w:val="00E50472"/>
    <w:rsid w:val="00E63D27"/>
    <w:rsid w:val="00E7152E"/>
    <w:rsid w:val="00E745FD"/>
    <w:rsid w:val="00E80D8B"/>
    <w:rsid w:val="00E9050F"/>
    <w:rsid w:val="00E94571"/>
    <w:rsid w:val="00E94D60"/>
    <w:rsid w:val="00E950D4"/>
    <w:rsid w:val="00E97DC4"/>
    <w:rsid w:val="00EA1C5E"/>
    <w:rsid w:val="00EA2453"/>
    <w:rsid w:val="00EA4041"/>
    <w:rsid w:val="00EA6448"/>
    <w:rsid w:val="00EA7325"/>
    <w:rsid w:val="00EB0095"/>
    <w:rsid w:val="00EB282C"/>
    <w:rsid w:val="00EB484B"/>
    <w:rsid w:val="00EB717F"/>
    <w:rsid w:val="00EC0AEB"/>
    <w:rsid w:val="00EC2AFF"/>
    <w:rsid w:val="00EC3CB4"/>
    <w:rsid w:val="00EC40E9"/>
    <w:rsid w:val="00EC46C9"/>
    <w:rsid w:val="00EC6A56"/>
    <w:rsid w:val="00ED1127"/>
    <w:rsid w:val="00ED695C"/>
    <w:rsid w:val="00ED77E3"/>
    <w:rsid w:val="00EE21FB"/>
    <w:rsid w:val="00EE3D4A"/>
    <w:rsid w:val="00EE4B62"/>
    <w:rsid w:val="00EE4EBC"/>
    <w:rsid w:val="00EE6E02"/>
    <w:rsid w:val="00EF0910"/>
    <w:rsid w:val="00EF1003"/>
    <w:rsid w:val="00EF23E4"/>
    <w:rsid w:val="00EF4A91"/>
    <w:rsid w:val="00F11C0E"/>
    <w:rsid w:val="00F11D78"/>
    <w:rsid w:val="00F13515"/>
    <w:rsid w:val="00F15B1C"/>
    <w:rsid w:val="00F22162"/>
    <w:rsid w:val="00F24FC1"/>
    <w:rsid w:val="00F33978"/>
    <w:rsid w:val="00F41051"/>
    <w:rsid w:val="00F52629"/>
    <w:rsid w:val="00F55C62"/>
    <w:rsid w:val="00F55E12"/>
    <w:rsid w:val="00F63B4C"/>
    <w:rsid w:val="00F65AF9"/>
    <w:rsid w:val="00F77E73"/>
    <w:rsid w:val="00F82C7C"/>
    <w:rsid w:val="00F85D64"/>
    <w:rsid w:val="00F87F53"/>
    <w:rsid w:val="00F909F0"/>
    <w:rsid w:val="00F91840"/>
    <w:rsid w:val="00F9596E"/>
    <w:rsid w:val="00F95E8A"/>
    <w:rsid w:val="00FA391A"/>
    <w:rsid w:val="00FA3CBF"/>
    <w:rsid w:val="00FA6746"/>
    <w:rsid w:val="00FA7EDE"/>
    <w:rsid w:val="00FB0E39"/>
    <w:rsid w:val="00FB780C"/>
    <w:rsid w:val="00FC3300"/>
    <w:rsid w:val="00FC3FD5"/>
    <w:rsid w:val="00FC5E6A"/>
    <w:rsid w:val="00FD0A23"/>
    <w:rsid w:val="00FD3BCF"/>
    <w:rsid w:val="00FE036F"/>
    <w:rsid w:val="00FE11EC"/>
    <w:rsid w:val="00FE2ED4"/>
    <w:rsid w:val="00FE3E5D"/>
    <w:rsid w:val="00FE43F1"/>
    <w:rsid w:val="00FE686F"/>
    <w:rsid w:val="00FE70B5"/>
    <w:rsid w:val="00FF0A3A"/>
    <w:rsid w:val="00FF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950D4"/>
    <w:pPr>
      <w:overflowPunct w:val="0"/>
      <w:autoSpaceDE w:val="0"/>
      <w:autoSpaceDN w:val="0"/>
      <w:adjustRightInd w:val="0"/>
      <w:ind w:firstLine="227"/>
      <w:jc w:val="both"/>
      <w:textAlignment w:val="baseline"/>
    </w:pPr>
    <w:rPr>
      <w:rFonts w:ascii="Times" w:hAnsi="Times"/>
      <w:sz w:val="22"/>
      <w:lang w:val="en-US" w:eastAsia="de-DE"/>
    </w:rPr>
  </w:style>
  <w:style w:type="paragraph" w:styleId="berschrift1">
    <w:name w:val="heading 1"/>
    <w:basedOn w:val="Standard"/>
    <w:next w:val="Standard"/>
    <w:qFormat/>
    <w:rsid w:val="00E950D4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rsid w:val="00E950D4"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E950D4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DB417A"/>
    <w:pPr>
      <w:keepNext/>
      <w:spacing w:after="120"/>
      <w:jc w:val="center"/>
      <w:outlineLvl w:val="3"/>
    </w:pPr>
    <w:rPr>
      <w:b/>
      <w:bCs/>
      <w:i/>
      <w:iCs/>
      <w:sz w:val="28"/>
      <w:szCs w:val="28"/>
    </w:rPr>
  </w:style>
  <w:style w:type="paragraph" w:styleId="berschrift5">
    <w:name w:val="heading 5"/>
    <w:basedOn w:val="Standard"/>
    <w:next w:val="Standard"/>
    <w:qFormat/>
    <w:rsid w:val="00DB417A"/>
    <w:pPr>
      <w:keepNext/>
      <w:pageBreakBefore/>
      <w:jc w:val="center"/>
      <w:outlineLvl w:val="4"/>
    </w:pPr>
    <w:rPr>
      <w:i/>
      <w:iCs/>
      <w:sz w:val="28"/>
      <w:szCs w:val="28"/>
    </w:rPr>
  </w:style>
  <w:style w:type="paragraph" w:styleId="berschrift6">
    <w:name w:val="heading 6"/>
    <w:basedOn w:val="Standard"/>
    <w:next w:val="Standard"/>
    <w:qFormat/>
    <w:rsid w:val="00DB417A"/>
    <w:pPr>
      <w:keepNext/>
      <w:spacing w:after="120"/>
      <w:outlineLvl w:val="5"/>
    </w:pPr>
    <w:rPr>
      <w:sz w:val="28"/>
      <w:szCs w:val="28"/>
    </w:rPr>
  </w:style>
  <w:style w:type="paragraph" w:styleId="berschrift7">
    <w:name w:val="heading 7"/>
    <w:basedOn w:val="Standard"/>
    <w:next w:val="Standard"/>
    <w:qFormat/>
    <w:rsid w:val="00DB417A"/>
    <w:pPr>
      <w:keepNext/>
      <w:spacing w:after="120"/>
      <w:ind w:firstLine="284"/>
      <w:outlineLvl w:val="6"/>
    </w:pPr>
    <w:rPr>
      <w:sz w:val="28"/>
      <w:szCs w:val="28"/>
    </w:rPr>
  </w:style>
  <w:style w:type="paragraph" w:styleId="berschrift8">
    <w:name w:val="heading 8"/>
    <w:basedOn w:val="Standard"/>
    <w:next w:val="Standard"/>
    <w:qFormat/>
    <w:rsid w:val="00DB417A"/>
    <w:pPr>
      <w:keepNext/>
      <w:spacing w:after="80" w:line="247" w:lineRule="auto"/>
      <w:outlineLvl w:val="7"/>
    </w:pPr>
    <w:rPr>
      <w:sz w:val="28"/>
      <w:szCs w:val="28"/>
      <w:u w:val="single"/>
    </w:rPr>
  </w:style>
  <w:style w:type="paragraph" w:styleId="berschrift9">
    <w:name w:val="heading 9"/>
    <w:basedOn w:val="Standard"/>
    <w:next w:val="Standard"/>
    <w:qFormat/>
    <w:rsid w:val="00DB417A"/>
    <w:pPr>
      <w:keepNext/>
      <w:spacing w:before="240"/>
      <w:outlineLvl w:val="8"/>
    </w:pPr>
    <w:rPr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E950D4"/>
    <w:rPr>
      <w:sz w:val="20"/>
    </w:rPr>
  </w:style>
  <w:style w:type="paragraph" w:styleId="Fuzeile">
    <w:name w:val="footer"/>
    <w:basedOn w:val="Standard"/>
    <w:rsid w:val="00E950D4"/>
    <w:pPr>
      <w:tabs>
        <w:tab w:val="center" w:pos="4536"/>
        <w:tab w:val="right" w:pos="9072"/>
      </w:tabs>
    </w:pPr>
  </w:style>
  <w:style w:type="paragraph" w:customStyle="1" w:styleId="Text12pt">
    <w:name w:val="Text 12 pt"/>
    <w:basedOn w:val="Standard"/>
    <w:rsid w:val="00DB417A"/>
    <w:pPr>
      <w:tabs>
        <w:tab w:val="left" w:pos="0"/>
        <w:tab w:val="left" w:pos="283"/>
      </w:tabs>
      <w:spacing w:after="80" w:line="336" w:lineRule="exact"/>
    </w:pPr>
    <w:rPr>
      <w:rFonts w:ascii="CG Times (W1)" w:hAnsi="CG Times (W1)"/>
      <w:kern w:val="24"/>
    </w:rPr>
  </w:style>
  <w:style w:type="paragraph" w:styleId="Textkrper-Zeileneinzug">
    <w:name w:val="Body Text Indent"/>
    <w:basedOn w:val="Standard"/>
    <w:rsid w:val="00DB417A"/>
    <w:pPr>
      <w:spacing w:after="80" w:line="247" w:lineRule="auto"/>
      <w:ind w:firstLine="284"/>
    </w:pPr>
    <w:rPr>
      <w:sz w:val="28"/>
      <w:szCs w:val="28"/>
    </w:rPr>
  </w:style>
  <w:style w:type="paragraph" w:styleId="Kopfzeile">
    <w:name w:val="header"/>
    <w:basedOn w:val="Standard"/>
    <w:link w:val="KopfzeileZchn"/>
    <w:rsid w:val="00E950D4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DB417A"/>
    <w:pPr>
      <w:spacing w:after="80" w:line="247" w:lineRule="auto"/>
    </w:pPr>
    <w:rPr>
      <w:sz w:val="28"/>
      <w:szCs w:val="28"/>
    </w:rPr>
  </w:style>
  <w:style w:type="paragraph" w:styleId="Textkrper-Einzug3">
    <w:name w:val="Body Text Indent 3"/>
    <w:basedOn w:val="Standard"/>
    <w:rsid w:val="00DB417A"/>
    <w:pPr>
      <w:spacing w:after="80" w:line="247" w:lineRule="auto"/>
      <w:ind w:firstLine="284"/>
    </w:pPr>
  </w:style>
  <w:style w:type="paragraph" w:styleId="Textkrper-Einzug2">
    <w:name w:val="Body Text Indent 2"/>
    <w:basedOn w:val="Standard"/>
    <w:rsid w:val="00DB417A"/>
    <w:pPr>
      <w:tabs>
        <w:tab w:val="left" w:pos="1985"/>
      </w:tabs>
      <w:spacing w:after="80" w:line="21" w:lineRule="atLeast"/>
      <w:ind w:left="1985" w:hanging="1559"/>
      <w:jc w:val="left"/>
    </w:pPr>
    <w:rPr>
      <w:i/>
      <w:iCs/>
      <w:sz w:val="28"/>
      <w:szCs w:val="28"/>
    </w:rPr>
  </w:style>
  <w:style w:type="paragraph" w:styleId="Beschriftung">
    <w:name w:val="caption"/>
    <w:basedOn w:val="Standard"/>
    <w:next w:val="Standard"/>
    <w:qFormat/>
    <w:rsid w:val="00DB417A"/>
    <w:pPr>
      <w:spacing w:after="80" w:line="247" w:lineRule="auto"/>
    </w:pPr>
    <w:rPr>
      <w:sz w:val="28"/>
      <w:szCs w:val="28"/>
    </w:rPr>
  </w:style>
  <w:style w:type="paragraph" w:styleId="Dokumentstruktur">
    <w:name w:val="Document Map"/>
    <w:basedOn w:val="Standard"/>
    <w:semiHidden/>
    <w:rsid w:val="00DB417A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556AEE"/>
    <w:rPr>
      <w:rFonts w:ascii="Tahoma" w:hAnsi="Tahoma" w:cs="Tahoma"/>
      <w:sz w:val="16"/>
      <w:szCs w:val="16"/>
    </w:rPr>
  </w:style>
  <w:style w:type="paragraph" w:customStyle="1" w:styleId="Runninghead-left">
    <w:name w:val="Running head - left"/>
    <w:basedOn w:val="Standard"/>
    <w:rsid w:val="00E950D4"/>
    <w:pPr>
      <w:pBdr>
        <w:bottom w:val="single" w:sz="6" w:space="5" w:color="auto"/>
      </w:pBdr>
      <w:tabs>
        <w:tab w:val="left" w:pos="680"/>
        <w:tab w:val="right" w:pos="6237"/>
        <w:tab w:val="right" w:pos="6917"/>
      </w:tabs>
      <w:spacing w:after="120" w:line="220" w:lineRule="exact"/>
      <w:ind w:firstLine="0"/>
      <w:jc w:val="left"/>
    </w:pPr>
    <w:rPr>
      <w:sz w:val="20"/>
    </w:rPr>
  </w:style>
  <w:style w:type="paragraph" w:customStyle="1" w:styleId="Runninghead-right">
    <w:name w:val="Running head - right"/>
    <w:basedOn w:val="Runninghead-left"/>
    <w:rsid w:val="00E950D4"/>
    <w:pPr>
      <w:jc w:val="right"/>
    </w:pPr>
  </w:style>
  <w:style w:type="paragraph" w:customStyle="1" w:styleId="author">
    <w:name w:val="author"/>
    <w:basedOn w:val="Standard"/>
    <w:next w:val="Standard"/>
    <w:rsid w:val="00E950D4"/>
    <w:pPr>
      <w:spacing w:after="220"/>
      <w:ind w:firstLine="0"/>
      <w:jc w:val="left"/>
    </w:pPr>
  </w:style>
  <w:style w:type="paragraph" w:customStyle="1" w:styleId="table">
    <w:name w:val="table"/>
    <w:basedOn w:val="Standard"/>
    <w:rsid w:val="00E950D4"/>
    <w:pPr>
      <w:ind w:firstLine="0"/>
      <w:jc w:val="left"/>
    </w:pPr>
    <w:rPr>
      <w:sz w:val="20"/>
      <w:szCs w:val="18"/>
    </w:rPr>
  </w:style>
  <w:style w:type="paragraph" w:customStyle="1" w:styleId="equation">
    <w:name w:val="equation"/>
    <w:basedOn w:val="Standard"/>
    <w:next w:val="Standard"/>
    <w:rsid w:val="00E950D4"/>
    <w:pPr>
      <w:tabs>
        <w:tab w:val="left" w:pos="6237"/>
      </w:tabs>
      <w:spacing w:before="120" w:after="120"/>
      <w:ind w:firstLine="0"/>
      <w:jc w:val="center"/>
    </w:pPr>
  </w:style>
  <w:style w:type="paragraph" w:customStyle="1" w:styleId="figlegend">
    <w:name w:val="figlegend"/>
    <w:basedOn w:val="Standard"/>
    <w:next w:val="Standard"/>
    <w:rsid w:val="00E950D4"/>
    <w:pPr>
      <w:keepLines/>
      <w:spacing w:before="120" w:after="240"/>
      <w:ind w:firstLine="0"/>
    </w:pPr>
    <w:rPr>
      <w:sz w:val="20"/>
    </w:rPr>
  </w:style>
  <w:style w:type="paragraph" w:customStyle="1" w:styleId="FunotentextFootnote">
    <w:name w:val="Fußnotentext.Footnote"/>
    <w:basedOn w:val="Standard"/>
    <w:rsid w:val="00E950D4"/>
    <w:pPr>
      <w:tabs>
        <w:tab w:val="left" w:pos="170"/>
      </w:tabs>
      <w:ind w:left="170" w:hanging="170"/>
    </w:pPr>
    <w:rPr>
      <w:sz w:val="20"/>
    </w:rPr>
  </w:style>
  <w:style w:type="character" w:styleId="Funotenzeichen">
    <w:name w:val="footnote reference"/>
    <w:basedOn w:val="Absatz-Standardschriftart"/>
    <w:semiHidden/>
    <w:rsid w:val="00E950D4"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E950D4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jc w:val="left"/>
    </w:pPr>
    <w:rPr>
      <w:rFonts w:ascii="Helvetica" w:hAnsi="Helvetica"/>
      <w:b/>
      <w:sz w:val="24"/>
    </w:rPr>
  </w:style>
  <w:style w:type="paragraph" w:customStyle="1" w:styleId="heading2">
    <w:name w:val="heading2"/>
    <w:basedOn w:val="Standard"/>
    <w:next w:val="p1a"/>
    <w:rsid w:val="00E950D4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jc w:val="left"/>
    </w:pPr>
    <w:rPr>
      <w:rFonts w:ascii="Helvetica" w:hAnsi="Helvetica"/>
      <w:b/>
    </w:rPr>
  </w:style>
  <w:style w:type="paragraph" w:customStyle="1" w:styleId="heading3">
    <w:name w:val="heading3"/>
    <w:basedOn w:val="Standard"/>
    <w:next w:val="p1a"/>
    <w:rsid w:val="00E950D4"/>
    <w:pPr>
      <w:keepNext/>
      <w:keepLines/>
      <w:tabs>
        <w:tab w:val="left" w:pos="284"/>
      </w:tabs>
      <w:suppressAutoHyphens/>
      <w:spacing w:before="320" w:after="160" w:line="220" w:lineRule="exact"/>
      <w:ind w:firstLine="0"/>
      <w:jc w:val="left"/>
    </w:pPr>
    <w:rPr>
      <w:rFonts w:ascii="Helvetica" w:hAnsi="Helvetica"/>
      <w:b/>
      <w:i/>
      <w:sz w:val="20"/>
    </w:rPr>
  </w:style>
  <w:style w:type="paragraph" w:customStyle="1" w:styleId="Subitem">
    <w:name w:val="Subitem"/>
    <w:rsid w:val="00E950D4"/>
    <w:pPr>
      <w:numPr>
        <w:numId w:val="14"/>
      </w:numPr>
      <w:tabs>
        <w:tab w:val="clear" w:pos="587"/>
        <w:tab w:val="num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NumberedItem">
    <w:name w:val="Numbered Item"/>
    <w:basedOn w:val="Subitem"/>
    <w:rsid w:val="00E950D4"/>
  </w:style>
  <w:style w:type="paragraph" w:customStyle="1" w:styleId="p1a">
    <w:name w:val="p1a"/>
    <w:basedOn w:val="Standard"/>
    <w:next w:val="Standard"/>
    <w:link w:val="p1aChar"/>
    <w:rsid w:val="00E950D4"/>
    <w:pPr>
      <w:ind w:firstLine="0"/>
    </w:pPr>
  </w:style>
  <w:style w:type="paragraph" w:customStyle="1" w:styleId="petit">
    <w:name w:val="petit"/>
    <w:basedOn w:val="Standard"/>
    <w:link w:val="petitChar"/>
    <w:rsid w:val="00E950D4"/>
    <w:rPr>
      <w:sz w:val="20"/>
    </w:rPr>
  </w:style>
  <w:style w:type="paragraph" w:customStyle="1" w:styleId="reference">
    <w:name w:val="reference"/>
    <w:basedOn w:val="Standard"/>
    <w:rsid w:val="00E950D4"/>
    <w:pPr>
      <w:tabs>
        <w:tab w:val="left" w:pos="340"/>
      </w:tabs>
      <w:ind w:left="340" w:hanging="340"/>
    </w:pPr>
    <w:rPr>
      <w:sz w:val="20"/>
    </w:rPr>
  </w:style>
  <w:style w:type="paragraph" w:customStyle="1" w:styleId="Important">
    <w:name w:val="Important"/>
    <w:basedOn w:val="p1a"/>
    <w:rsid w:val="00E950D4"/>
    <w:pPr>
      <w:pBdr>
        <w:top w:val="single" w:sz="6" w:space="2" w:color="auto" w:shadow="1"/>
        <w:left w:val="single" w:sz="6" w:space="2" w:color="auto" w:shadow="1"/>
        <w:bottom w:val="single" w:sz="6" w:space="2" w:color="auto" w:shadow="1"/>
        <w:right w:val="single" w:sz="6" w:space="2" w:color="auto" w:shadow="1"/>
      </w:pBdr>
      <w:spacing w:before="120" w:after="120"/>
      <w:ind w:left="284" w:right="284"/>
    </w:pPr>
  </w:style>
  <w:style w:type="paragraph" w:customStyle="1" w:styleId="tablelegend">
    <w:name w:val="tablelegend"/>
    <w:basedOn w:val="Standard"/>
    <w:next w:val="Standard"/>
    <w:rsid w:val="00E950D4"/>
    <w:pPr>
      <w:keepNext/>
      <w:keepLines/>
      <w:spacing w:before="240" w:after="120"/>
      <w:ind w:firstLine="0"/>
    </w:pPr>
    <w:rPr>
      <w:sz w:val="20"/>
    </w:rPr>
  </w:style>
  <w:style w:type="paragraph" w:customStyle="1" w:styleId="tablenotes">
    <w:name w:val="tablenotes"/>
    <w:basedOn w:val="Standard"/>
    <w:next w:val="Standard"/>
    <w:rsid w:val="00E950D4"/>
    <w:pPr>
      <w:widowControl w:val="0"/>
      <w:ind w:firstLine="0"/>
      <w:jc w:val="left"/>
    </w:pPr>
    <w:rPr>
      <w:sz w:val="20"/>
    </w:rPr>
  </w:style>
  <w:style w:type="paragraph" w:customStyle="1" w:styleId="Titel1">
    <w:name w:val="Titel1"/>
    <w:basedOn w:val="Standard"/>
    <w:next w:val="p1a"/>
    <w:rsid w:val="00E950D4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Helvetica" w:hAnsi="Helvetica"/>
      <w:b/>
      <w:sz w:val="28"/>
    </w:rPr>
  </w:style>
  <w:style w:type="paragraph" w:styleId="Verzeichnis1">
    <w:name w:val="toc 1"/>
    <w:basedOn w:val="Standard"/>
    <w:next w:val="petit"/>
    <w:semiHidden/>
    <w:rsid w:val="00E950D4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semiHidden/>
    <w:rsid w:val="00E950D4"/>
    <w:pPr>
      <w:spacing w:before="0"/>
      <w:ind w:left="284"/>
    </w:pPr>
    <w:rPr>
      <w:b w:val="0"/>
    </w:rPr>
  </w:style>
  <w:style w:type="paragraph" w:styleId="Verzeichnis3">
    <w:name w:val="toc 3"/>
    <w:basedOn w:val="Verzeichnis1"/>
    <w:semiHidden/>
    <w:rsid w:val="00E950D4"/>
    <w:pPr>
      <w:spacing w:before="0"/>
      <w:ind w:left="510"/>
    </w:pPr>
    <w:rPr>
      <w:b w:val="0"/>
    </w:rPr>
  </w:style>
  <w:style w:type="paragraph" w:styleId="Index1">
    <w:name w:val="index 1"/>
    <w:basedOn w:val="Standard"/>
    <w:next w:val="Standard"/>
    <w:semiHidden/>
    <w:rsid w:val="00E950D4"/>
    <w:pPr>
      <w:ind w:left="220" w:hanging="220"/>
      <w:jc w:val="left"/>
    </w:pPr>
    <w:rPr>
      <w:sz w:val="20"/>
      <w:szCs w:val="21"/>
    </w:rPr>
  </w:style>
  <w:style w:type="paragraph" w:styleId="Index2">
    <w:name w:val="index 2"/>
    <w:basedOn w:val="Standard"/>
    <w:next w:val="Standard"/>
    <w:semiHidden/>
    <w:rsid w:val="00E950D4"/>
    <w:pPr>
      <w:ind w:left="440" w:hanging="220"/>
      <w:jc w:val="left"/>
    </w:pPr>
    <w:rPr>
      <w:sz w:val="20"/>
      <w:szCs w:val="21"/>
    </w:rPr>
  </w:style>
  <w:style w:type="paragraph" w:styleId="Index3">
    <w:name w:val="index 3"/>
    <w:basedOn w:val="Standard"/>
    <w:next w:val="Standard"/>
    <w:semiHidden/>
    <w:rsid w:val="00E950D4"/>
    <w:pPr>
      <w:ind w:left="660" w:hanging="220"/>
      <w:jc w:val="left"/>
    </w:pPr>
    <w:rPr>
      <w:szCs w:val="21"/>
    </w:rPr>
  </w:style>
  <w:style w:type="paragraph" w:styleId="Indexberschrift">
    <w:name w:val="index heading"/>
    <w:basedOn w:val="Standard"/>
    <w:next w:val="Index1"/>
    <w:semiHidden/>
    <w:rsid w:val="00E950D4"/>
    <w:pPr>
      <w:spacing w:before="240" w:after="120"/>
      <w:ind w:firstLine="0"/>
      <w:jc w:val="left"/>
    </w:pPr>
    <w:rPr>
      <w:b/>
      <w:bCs/>
      <w:sz w:val="20"/>
      <w:szCs w:val="31"/>
    </w:rPr>
  </w:style>
  <w:style w:type="paragraph" w:styleId="Funotentext">
    <w:name w:val="footnote text"/>
    <w:basedOn w:val="Standard"/>
    <w:semiHidden/>
    <w:rsid w:val="00E950D4"/>
    <w:rPr>
      <w:sz w:val="20"/>
    </w:rPr>
  </w:style>
  <w:style w:type="paragraph" w:styleId="Verzeichnis4">
    <w:name w:val="toc 4"/>
    <w:basedOn w:val="Standard"/>
    <w:next w:val="Standard"/>
    <w:autoRedefine/>
    <w:semiHidden/>
    <w:rsid w:val="00E950D4"/>
    <w:pPr>
      <w:ind w:left="660"/>
    </w:pPr>
  </w:style>
  <w:style w:type="paragraph" w:styleId="Verzeichnis5">
    <w:name w:val="toc 5"/>
    <w:basedOn w:val="Standard"/>
    <w:next w:val="Standard"/>
    <w:autoRedefine/>
    <w:semiHidden/>
    <w:rsid w:val="00E950D4"/>
    <w:pPr>
      <w:ind w:left="880"/>
    </w:pPr>
  </w:style>
  <w:style w:type="paragraph" w:styleId="Verzeichnis6">
    <w:name w:val="toc 6"/>
    <w:basedOn w:val="Standard"/>
    <w:next w:val="Standard"/>
    <w:autoRedefine/>
    <w:semiHidden/>
    <w:rsid w:val="00E950D4"/>
    <w:pPr>
      <w:ind w:left="1100"/>
    </w:pPr>
  </w:style>
  <w:style w:type="paragraph" w:styleId="Verzeichnis7">
    <w:name w:val="toc 7"/>
    <w:basedOn w:val="Standard"/>
    <w:next w:val="Standard"/>
    <w:autoRedefine/>
    <w:semiHidden/>
    <w:rsid w:val="00E950D4"/>
    <w:pPr>
      <w:ind w:left="1320"/>
    </w:pPr>
  </w:style>
  <w:style w:type="paragraph" w:styleId="Verzeichnis8">
    <w:name w:val="toc 8"/>
    <w:basedOn w:val="Standard"/>
    <w:next w:val="Standard"/>
    <w:autoRedefine/>
    <w:semiHidden/>
    <w:rsid w:val="00E950D4"/>
    <w:pPr>
      <w:ind w:left="1540"/>
    </w:pPr>
  </w:style>
  <w:style w:type="paragraph" w:styleId="Verzeichnis9">
    <w:name w:val="toc 9"/>
    <w:basedOn w:val="Standard"/>
    <w:next w:val="Standard"/>
    <w:autoRedefine/>
    <w:semiHidden/>
    <w:rsid w:val="00E950D4"/>
    <w:pPr>
      <w:ind w:left="1760"/>
    </w:pPr>
  </w:style>
  <w:style w:type="character" w:styleId="Hyperlink">
    <w:name w:val="Hyperlink"/>
    <w:basedOn w:val="Absatz-Standardschriftart"/>
    <w:rsid w:val="00E950D4"/>
    <w:rPr>
      <w:color w:val="0000FF"/>
      <w:u w:val="single"/>
    </w:rPr>
  </w:style>
  <w:style w:type="paragraph" w:styleId="Index4">
    <w:name w:val="index 4"/>
    <w:basedOn w:val="Standard"/>
    <w:next w:val="Standard"/>
    <w:autoRedefine/>
    <w:semiHidden/>
    <w:rsid w:val="00E950D4"/>
    <w:pPr>
      <w:ind w:left="880" w:hanging="220"/>
      <w:jc w:val="left"/>
    </w:pPr>
    <w:rPr>
      <w:rFonts w:ascii="Times New Roman" w:hAnsi="Times New Roman"/>
      <w:szCs w:val="21"/>
    </w:rPr>
  </w:style>
  <w:style w:type="paragraph" w:styleId="Index5">
    <w:name w:val="index 5"/>
    <w:basedOn w:val="Standard"/>
    <w:next w:val="Standard"/>
    <w:autoRedefine/>
    <w:semiHidden/>
    <w:rsid w:val="00E950D4"/>
    <w:pPr>
      <w:ind w:left="1100" w:hanging="220"/>
      <w:jc w:val="left"/>
    </w:pPr>
    <w:rPr>
      <w:rFonts w:ascii="Times New Roman" w:hAnsi="Times New Roman"/>
      <w:szCs w:val="21"/>
    </w:rPr>
  </w:style>
  <w:style w:type="paragraph" w:styleId="Index6">
    <w:name w:val="index 6"/>
    <w:basedOn w:val="Standard"/>
    <w:next w:val="Standard"/>
    <w:autoRedefine/>
    <w:semiHidden/>
    <w:rsid w:val="00E950D4"/>
    <w:pPr>
      <w:ind w:left="1320" w:hanging="220"/>
      <w:jc w:val="left"/>
    </w:pPr>
    <w:rPr>
      <w:rFonts w:ascii="Times New Roman" w:hAnsi="Times New Roman"/>
      <w:szCs w:val="21"/>
    </w:rPr>
  </w:style>
  <w:style w:type="paragraph" w:styleId="Index7">
    <w:name w:val="index 7"/>
    <w:basedOn w:val="Standard"/>
    <w:next w:val="Standard"/>
    <w:autoRedefine/>
    <w:semiHidden/>
    <w:rsid w:val="00E950D4"/>
    <w:pPr>
      <w:ind w:left="1540" w:hanging="220"/>
      <w:jc w:val="left"/>
    </w:pPr>
    <w:rPr>
      <w:rFonts w:ascii="Times New Roman" w:hAnsi="Times New Roman"/>
      <w:szCs w:val="21"/>
    </w:rPr>
  </w:style>
  <w:style w:type="paragraph" w:styleId="Index8">
    <w:name w:val="index 8"/>
    <w:basedOn w:val="Standard"/>
    <w:next w:val="Standard"/>
    <w:autoRedefine/>
    <w:semiHidden/>
    <w:rsid w:val="00E950D4"/>
    <w:pPr>
      <w:ind w:left="1760" w:hanging="220"/>
      <w:jc w:val="left"/>
    </w:pPr>
    <w:rPr>
      <w:rFonts w:ascii="Times New Roman" w:hAnsi="Times New Roman"/>
      <w:szCs w:val="21"/>
    </w:rPr>
  </w:style>
  <w:style w:type="paragraph" w:styleId="Index9">
    <w:name w:val="index 9"/>
    <w:basedOn w:val="Standard"/>
    <w:next w:val="Standard"/>
    <w:autoRedefine/>
    <w:semiHidden/>
    <w:rsid w:val="00E950D4"/>
    <w:pPr>
      <w:ind w:left="1980" w:hanging="220"/>
      <w:jc w:val="left"/>
    </w:pPr>
    <w:rPr>
      <w:rFonts w:ascii="Times New Roman" w:hAnsi="Times New Roman"/>
      <w:szCs w:val="21"/>
    </w:rPr>
  </w:style>
  <w:style w:type="paragraph" w:customStyle="1" w:styleId="BulletItem">
    <w:name w:val="Bullet Item"/>
    <w:rsid w:val="00E950D4"/>
    <w:pPr>
      <w:numPr>
        <w:numId w:val="13"/>
      </w:numPr>
      <w:tabs>
        <w:tab w:val="clear" w:pos="360"/>
        <w:tab w:val="left" w:pos="227"/>
        <w:tab w:val="left" w:pos="454"/>
      </w:tabs>
      <w:jc w:val="both"/>
    </w:pPr>
    <w:rPr>
      <w:rFonts w:ascii="Times" w:hAnsi="Times"/>
      <w:sz w:val="22"/>
      <w:lang w:val="de-DE" w:eastAsia="de-DE"/>
    </w:rPr>
  </w:style>
  <w:style w:type="character" w:customStyle="1" w:styleId="p1aChar">
    <w:name w:val="p1a Char"/>
    <w:basedOn w:val="Absatz-Standardschriftart"/>
    <w:link w:val="p1a"/>
    <w:rsid w:val="00867F6F"/>
    <w:rPr>
      <w:rFonts w:ascii="Times" w:hAnsi="Times"/>
      <w:sz w:val="22"/>
      <w:lang w:val="en-US" w:eastAsia="de-DE"/>
    </w:rPr>
  </w:style>
  <w:style w:type="character" w:customStyle="1" w:styleId="petitChar">
    <w:name w:val="petit Char"/>
    <w:basedOn w:val="Absatz-Standardschriftart"/>
    <w:link w:val="petit"/>
    <w:rsid w:val="007E2864"/>
    <w:rPr>
      <w:rFonts w:ascii="Times" w:hAnsi="Times"/>
      <w:lang w:val="en-US" w:eastAsia="de-DE"/>
    </w:rPr>
  </w:style>
  <w:style w:type="paragraph" w:customStyle="1" w:styleId="Betreff">
    <w:name w:val="Betreff"/>
    <w:basedOn w:val="Standard"/>
    <w:rsid w:val="00FE70B5"/>
    <w:pPr>
      <w:overflowPunct/>
      <w:autoSpaceDE/>
      <w:autoSpaceDN/>
      <w:adjustRightInd/>
      <w:ind w:firstLine="0"/>
      <w:jc w:val="left"/>
      <w:textAlignment w:val="auto"/>
    </w:pPr>
    <w:rPr>
      <w:rFonts w:ascii="Meridien Roman" w:hAnsi="Meridien Roman"/>
      <w:b/>
      <w:bCs/>
      <w:szCs w:val="24"/>
      <w:lang w:val="de-DE"/>
    </w:rPr>
  </w:style>
  <w:style w:type="paragraph" w:customStyle="1" w:styleId="Standard1">
    <w:name w:val="Standard 1"/>
    <w:basedOn w:val="Standard"/>
    <w:rsid w:val="008C38CF"/>
    <w:pPr>
      <w:spacing w:line="336" w:lineRule="exact"/>
      <w:ind w:firstLine="284"/>
    </w:pPr>
  </w:style>
  <w:style w:type="paragraph" w:customStyle="1" w:styleId="Literatur">
    <w:name w:val="Literatur"/>
    <w:rsid w:val="008C38CF"/>
    <w:pPr>
      <w:keepLines/>
      <w:spacing w:before="120" w:line="240" w:lineRule="exact"/>
      <w:ind w:left="431" w:hanging="431"/>
      <w:jc w:val="both"/>
    </w:pPr>
    <w:rPr>
      <w:rFonts w:ascii="Bookman" w:hAnsi="Bookman"/>
      <w:lang w:val="de-DE" w:eastAsia="de-DE"/>
    </w:rPr>
  </w:style>
  <w:style w:type="table" w:styleId="Tabellengitternetz">
    <w:name w:val="Table Grid"/>
    <w:basedOn w:val="NormaleTabelle"/>
    <w:uiPriority w:val="59"/>
    <w:rsid w:val="008C3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Standard"/>
    <w:rsid w:val="00717E4A"/>
    <w:pPr>
      <w:spacing w:before="120"/>
      <w:ind w:left="142" w:right="142"/>
    </w:pPr>
    <w:rPr>
      <w:lang w:val="de-CH"/>
    </w:rPr>
  </w:style>
  <w:style w:type="character" w:customStyle="1" w:styleId="KopfzeileZchn">
    <w:name w:val="Kopfzeile Zchn"/>
    <w:basedOn w:val="Absatz-Standardschriftart"/>
    <w:link w:val="Kopfzeile"/>
    <w:rsid w:val="00717E4A"/>
    <w:rPr>
      <w:rFonts w:ascii="Times" w:hAnsi="Times"/>
      <w:sz w:val="22"/>
      <w:lang w:val="en-US" w:eastAsia="de-DE"/>
    </w:rPr>
  </w:style>
  <w:style w:type="paragraph" w:customStyle="1" w:styleId="Titel2">
    <w:name w:val="Titel2"/>
    <w:basedOn w:val="Standard"/>
    <w:next w:val="p1a"/>
    <w:rsid w:val="00717E4A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Helvetica" w:hAnsi="Helvetica"/>
      <w:b/>
      <w:sz w:val="28"/>
    </w:rPr>
  </w:style>
  <w:style w:type="paragraph" w:customStyle="1" w:styleId="title">
    <w:name w:val="title"/>
    <w:basedOn w:val="Standard"/>
    <w:next w:val="p1a"/>
    <w:rsid w:val="00216A6F"/>
    <w:pPr>
      <w:keepNext/>
      <w:keepLines/>
      <w:pageBreakBefore/>
      <w:tabs>
        <w:tab w:val="left" w:pos="284"/>
      </w:tabs>
      <w:suppressAutoHyphens/>
      <w:overflowPunct/>
      <w:autoSpaceDE/>
      <w:autoSpaceDN/>
      <w:adjustRightInd/>
      <w:spacing w:after="1680" w:line="348" w:lineRule="exact"/>
      <w:ind w:firstLine="0"/>
      <w:jc w:val="left"/>
      <w:textAlignment w:val="auto"/>
    </w:pPr>
    <w:rPr>
      <w:rFonts w:ascii="Helvetica" w:hAnsi="Helvetica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950D4"/>
    <w:pPr>
      <w:overflowPunct w:val="0"/>
      <w:autoSpaceDE w:val="0"/>
      <w:autoSpaceDN w:val="0"/>
      <w:adjustRightInd w:val="0"/>
      <w:ind w:firstLine="227"/>
      <w:jc w:val="both"/>
      <w:textAlignment w:val="baseline"/>
    </w:pPr>
    <w:rPr>
      <w:rFonts w:ascii="Times" w:hAnsi="Times"/>
      <w:sz w:val="22"/>
      <w:lang w:val="en-US" w:eastAsia="de-DE"/>
    </w:rPr>
  </w:style>
  <w:style w:type="paragraph" w:styleId="berschrift1">
    <w:name w:val="heading 1"/>
    <w:basedOn w:val="Standard"/>
    <w:next w:val="Standard"/>
    <w:qFormat/>
    <w:rsid w:val="00E950D4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berschrift2">
    <w:name w:val="heading 2"/>
    <w:basedOn w:val="Standard"/>
    <w:next w:val="Standard"/>
    <w:qFormat/>
    <w:rsid w:val="00E950D4"/>
    <w:pPr>
      <w:keepNext/>
      <w:spacing w:before="240" w:after="120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E950D4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spacing w:after="120"/>
      <w:jc w:val="center"/>
      <w:outlineLvl w:val="3"/>
    </w:pPr>
    <w:rPr>
      <w:b/>
      <w:bCs/>
      <w:i/>
      <w:iCs/>
      <w:sz w:val="28"/>
      <w:szCs w:val="28"/>
    </w:rPr>
  </w:style>
  <w:style w:type="paragraph" w:styleId="berschrift5">
    <w:name w:val="heading 5"/>
    <w:basedOn w:val="Standard"/>
    <w:next w:val="Standard"/>
    <w:qFormat/>
    <w:pPr>
      <w:keepNext/>
      <w:pageBreakBefore/>
      <w:jc w:val="center"/>
      <w:outlineLvl w:val="4"/>
    </w:pPr>
    <w:rPr>
      <w:i/>
      <w:iCs/>
      <w:sz w:val="28"/>
      <w:szCs w:val="28"/>
    </w:rPr>
  </w:style>
  <w:style w:type="paragraph" w:styleId="berschrift6">
    <w:name w:val="heading 6"/>
    <w:basedOn w:val="Standard"/>
    <w:next w:val="Standard"/>
    <w:qFormat/>
    <w:pPr>
      <w:keepNext/>
      <w:spacing w:after="120"/>
      <w:outlineLvl w:val="5"/>
    </w:pPr>
    <w:rPr>
      <w:sz w:val="28"/>
      <w:szCs w:val="28"/>
    </w:rPr>
  </w:style>
  <w:style w:type="paragraph" w:styleId="berschrift7">
    <w:name w:val="heading 7"/>
    <w:basedOn w:val="Standard"/>
    <w:next w:val="Standard"/>
    <w:qFormat/>
    <w:pPr>
      <w:keepNext/>
      <w:spacing w:after="120"/>
      <w:ind w:firstLine="284"/>
      <w:outlineLvl w:val="6"/>
    </w:pPr>
    <w:rPr>
      <w:sz w:val="28"/>
      <w:szCs w:val="28"/>
    </w:rPr>
  </w:style>
  <w:style w:type="paragraph" w:styleId="berschrift8">
    <w:name w:val="heading 8"/>
    <w:basedOn w:val="Standard"/>
    <w:next w:val="Standard"/>
    <w:qFormat/>
    <w:pPr>
      <w:keepNext/>
      <w:spacing w:after="80" w:line="247" w:lineRule="auto"/>
      <w:outlineLvl w:val="7"/>
    </w:pPr>
    <w:rPr>
      <w:sz w:val="28"/>
      <w:szCs w:val="28"/>
      <w:u w:val="single"/>
    </w:rPr>
  </w:style>
  <w:style w:type="paragraph" w:styleId="berschrift9">
    <w:name w:val="heading 9"/>
    <w:basedOn w:val="Standard"/>
    <w:next w:val="Standard"/>
    <w:qFormat/>
    <w:pPr>
      <w:keepNext/>
      <w:spacing w:before="240"/>
      <w:outlineLvl w:val="8"/>
    </w:pPr>
    <w:rPr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E950D4"/>
    <w:rPr>
      <w:sz w:val="20"/>
    </w:rPr>
  </w:style>
  <w:style w:type="paragraph" w:styleId="Fuzeile">
    <w:name w:val="footer"/>
    <w:basedOn w:val="Standard"/>
    <w:rsid w:val="00E950D4"/>
    <w:pPr>
      <w:tabs>
        <w:tab w:val="center" w:pos="4536"/>
        <w:tab w:val="right" w:pos="9072"/>
      </w:tabs>
    </w:pPr>
  </w:style>
  <w:style w:type="paragraph" w:customStyle="1" w:styleId="Text12pt">
    <w:name w:val="Text 12 pt"/>
    <w:basedOn w:val="Standard"/>
    <w:pPr>
      <w:tabs>
        <w:tab w:val="left" w:pos="0"/>
        <w:tab w:val="left" w:pos="283"/>
      </w:tabs>
      <w:spacing w:after="80" w:line="336" w:lineRule="exact"/>
    </w:pPr>
    <w:rPr>
      <w:rFonts w:ascii="CG Times (W1)" w:hAnsi="CG Times (W1)"/>
      <w:kern w:val="24"/>
    </w:rPr>
  </w:style>
  <w:style w:type="paragraph" w:styleId="Textkrper-Zeileneinzug">
    <w:name w:val="Body Text Indent"/>
    <w:basedOn w:val="Standard"/>
    <w:pPr>
      <w:spacing w:after="80" w:line="247" w:lineRule="auto"/>
      <w:ind w:firstLine="284"/>
    </w:pPr>
    <w:rPr>
      <w:sz w:val="28"/>
      <w:szCs w:val="28"/>
    </w:rPr>
  </w:style>
  <w:style w:type="paragraph" w:styleId="Kopfzeile">
    <w:name w:val="header"/>
    <w:basedOn w:val="Standard"/>
    <w:rsid w:val="00E950D4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after="80" w:line="247" w:lineRule="auto"/>
    </w:pPr>
    <w:rPr>
      <w:sz w:val="28"/>
      <w:szCs w:val="28"/>
    </w:rPr>
  </w:style>
  <w:style w:type="paragraph" w:styleId="Textkrper-Einzug3">
    <w:name w:val="Body Text Indent 3"/>
    <w:basedOn w:val="Standard"/>
    <w:pPr>
      <w:spacing w:after="80" w:line="247" w:lineRule="auto"/>
      <w:ind w:firstLine="284"/>
    </w:pPr>
  </w:style>
  <w:style w:type="paragraph" w:styleId="Textkrper-Einzug2">
    <w:name w:val="Body Text Indent 2"/>
    <w:basedOn w:val="Standard"/>
    <w:pPr>
      <w:tabs>
        <w:tab w:val="left" w:pos="1985"/>
      </w:tabs>
      <w:spacing w:after="80" w:line="21" w:lineRule="atLeast"/>
      <w:ind w:left="1985" w:hanging="1559"/>
      <w:jc w:val="left"/>
    </w:pPr>
    <w:rPr>
      <w:i/>
      <w:iCs/>
      <w:sz w:val="28"/>
      <w:szCs w:val="28"/>
    </w:rPr>
  </w:style>
  <w:style w:type="paragraph" w:styleId="Beschriftung">
    <w:name w:val="caption"/>
    <w:basedOn w:val="Standard"/>
    <w:next w:val="Standard"/>
    <w:qFormat/>
    <w:pPr>
      <w:spacing w:after="80" w:line="247" w:lineRule="auto"/>
    </w:pPr>
    <w:rPr>
      <w:sz w:val="28"/>
      <w:szCs w:val="28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556AEE"/>
    <w:rPr>
      <w:rFonts w:ascii="Tahoma" w:hAnsi="Tahoma" w:cs="Tahoma"/>
      <w:sz w:val="16"/>
      <w:szCs w:val="16"/>
    </w:rPr>
  </w:style>
  <w:style w:type="paragraph" w:customStyle="1" w:styleId="Runninghead-left">
    <w:name w:val="Running head - left"/>
    <w:basedOn w:val="Standard"/>
    <w:rsid w:val="00E950D4"/>
    <w:pPr>
      <w:pBdr>
        <w:bottom w:val="single" w:sz="6" w:space="5" w:color="auto"/>
      </w:pBdr>
      <w:tabs>
        <w:tab w:val="left" w:pos="680"/>
        <w:tab w:val="right" w:pos="6237"/>
        <w:tab w:val="right" w:pos="6917"/>
      </w:tabs>
      <w:spacing w:after="120" w:line="220" w:lineRule="exact"/>
      <w:ind w:firstLine="0"/>
      <w:jc w:val="left"/>
    </w:pPr>
    <w:rPr>
      <w:sz w:val="20"/>
    </w:rPr>
  </w:style>
  <w:style w:type="paragraph" w:customStyle="1" w:styleId="Runninghead-right">
    <w:name w:val="Running head - right"/>
    <w:basedOn w:val="Runninghead-left"/>
    <w:rsid w:val="00E950D4"/>
    <w:pPr>
      <w:jc w:val="right"/>
    </w:pPr>
  </w:style>
  <w:style w:type="paragraph" w:customStyle="1" w:styleId="author">
    <w:name w:val="author"/>
    <w:basedOn w:val="Standard"/>
    <w:next w:val="Standard"/>
    <w:rsid w:val="00E950D4"/>
    <w:pPr>
      <w:spacing w:after="220"/>
      <w:ind w:firstLine="0"/>
      <w:jc w:val="left"/>
    </w:pPr>
  </w:style>
  <w:style w:type="paragraph" w:customStyle="1" w:styleId="table">
    <w:name w:val="table"/>
    <w:basedOn w:val="Standard"/>
    <w:rsid w:val="00E950D4"/>
    <w:pPr>
      <w:ind w:firstLine="0"/>
      <w:jc w:val="left"/>
    </w:pPr>
    <w:rPr>
      <w:sz w:val="20"/>
      <w:szCs w:val="18"/>
    </w:rPr>
  </w:style>
  <w:style w:type="paragraph" w:customStyle="1" w:styleId="equation">
    <w:name w:val="equation"/>
    <w:basedOn w:val="Standard"/>
    <w:next w:val="Standard"/>
    <w:rsid w:val="00E950D4"/>
    <w:pPr>
      <w:tabs>
        <w:tab w:val="left" w:pos="6237"/>
      </w:tabs>
      <w:spacing w:before="120" w:after="120"/>
      <w:ind w:firstLine="0"/>
      <w:jc w:val="center"/>
    </w:pPr>
  </w:style>
  <w:style w:type="paragraph" w:customStyle="1" w:styleId="figlegend">
    <w:name w:val="figlegend"/>
    <w:basedOn w:val="Standard"/>
    <w:next w:val="Standard"/>
    <w:rsid w:val="00E950D4"/>
    <w:pPr>
      <w:keepLines/>
      <w:spacing w:before="120" w:after="240"/>
      <w:ind w:firstLine="0"/>
    </w:pPr>
    <w:rPr>
      <w:sz w:val="20"/>
    </w:rPr>
  </w:style>
  <w:style w:type="paragraph" w:customStyle="1" w:styleId="FunotentextFootnote">
    <w:name w:val="Fußnotentext.Footnote"/>
    <w:basedOn w:val="Standard"/>
    <w:rsid w:val="00E950D4"/>
    <w:pPr>
      <w:tabs>
        <w:tab w:val="left" w:pos="170"/>
      </w:tabs>
      <w:ind w:left="170" w:hanging="170"/>
    </w:pPr>
    <w:rPr>
      <w:sz w:val="20"/>
    </w:rPr>
  </w:style>
  <w:style w:type="character" w:styleId="Funotenzeichen">
    <w:name w:val="footnote reference"/>
    <w:basedOn w:val="Absatz-Standardschriftart"/>
    <w:semiHidden/>
    <w:rsid w:val="00E950D4"/>
    <w:rPr>
      <w:position w:val="6"/>
      <w:sz w:val="12"/>
      <w:vertAlign w:val="baseline"/>
    </w:rPr>
  </w:style>
  <w:style w:type="paragraph" w:customStyle="1" w:styleId="heading1">
    <w:name w:val="heading1"/>
    <w:basedOn w:val="Standard"/>
    <w:next w:val="p1a"/>
    <w:rsid w:val="00E950D4"/>
    <w:pPr>
      <w:keepNext/>
      <w:keepLines/>
      <w:tabs>
        <w:tab w:val="left" w:pos="454"/>
      </w:tabs>
      <w:suppressAutoHyphens/>
      <w:spacing w:before="520" w:after="280" w:line="280" w:lineRule="exact"/>
      <w:ind w:firstLine="0"/>
      <w:jc w:val="left"/>
    </w:pPr>
    <w:rPr>
      <w:rFonts w:ascii="Helvetica" w:hAnsi="Helvetica"/>
      <w:b/>
      <w:sz w:val="24"/>
    </w:rPr>
  </w:style>
  <w:style w:type="paragraph" w:customStyle="1" w:styleId="heading2">
    <w:name w:val="heading2"/>
    <w:basedOn w:val="Standard"/>
    <w:next w:val="p1a"/>
    <w:rsid w:val="00E950D4"/>
    <w:pPr>
      <w:keepNext/>
      <w:keepLines/>
      <w:tabs>
        <w:tab w:val="left" w:pos="510"/>
      </w:tabs>
      <w:suppressAutoHyphens/>
      <w:spacing w:before="440" w:after="220" w:line="240" w:lineRule="exact"/>
      <w:ind w:firstLine="0"/>
      <w:jc w:val="left"/>
    </w:pPr>
    <w:rPr>
      <w:rFonts w:ascii="Helvetica" w:hAnsi="Helvetica"/>
      <w:b/>
    </w:rPr>
  </w:style>
  <w:style w:type="paragraph" w:customStyle="1" w:styleId="heading3">
    <w:name w:val="heading3"/>
    <w:basedOn w:val="Standard"/>
    <w:next w:val="p1a"/>
    <w:rsid w:val="00E950D4"/>
    <w:pPr>
      <w:keepNext/>
      <w:keepLines/>
      <w:tabs>
        <w:tab w:val="left" w:pos="284"/>
      </w:tabs>
      <w:suppressAutoHyphens/>
      <w:spacing w:before="320" w:after="160" w:line="220" w:lineRule="exact"/>
      <w:ind w:firstLine="0"/>
      <w:jc w:val="left"/>
    </w:pPr>
    <w:rPr>
      <w:rFonts w:ascii="Helvetica" w:hAnsi="Helvetica"/>
      <w:b/>
      <w:i/>
      <w:sz w:val="20"/>
    </w:rPr>
  </w:style>
  <w:style w:type="paragraph" w:customStyle="1" w:styleId="Subitem">
    <w:name w:val="Subitem"/>
    <w:rsid w:val="00E950D4"/>
    <w:pPr>
      <w:numPr>
        <w:numId w:val="14"/>
      </w:numPr>
      <w:tabs>
        <w:tab w:val="clear" w:pos="587"/>
        <w:tab w:val="num" w:pos="454"/>
      </w:tabs>
      <w:jc w:val="both"/>
    </w:pPr>
    <w:rPr>
      <w:rFonts w:ascii="Times" w:hAnsi="Times"/>
      <w:sz w:val="22"/>
      <w:lang w:val="de-DE" w:eastAsia="de-DE"/>
    </w:rPr>
  </w:style>
  <w:style w:type="paragraph" w:customStyle="1" w:styleId="NumberedItem">
    <w:name w:val="Numbered Item"/>
    <w:basedOn w:val="Subitem"/>
    <w:rsid w:val="00E950D4"/>
  </w:style>
  <w:style w:type="paragraph" w:customStyle="1" w:styleId="p1a">
    <w:name w:val="p1a"/>
    <w:basedOn w:val="Standard"/>
    <w:next w:val="Standard"/>
    <w:link w:val="p1aChar"/>
    <w:rsid w:val="00E950D4"/>
    <w:pPr>
      <w:ind w:firstLine="0"/>
    </w:pPr>
  </w:style>
  <w:style w:type="paragraph" w:customStyle="1" w:styleId="petit">
    <w:name w:val="petit"/>
    <w:basedOn w:val="Standard"/>
    <w:link w:val="petitChar"/>
    <w:rsid w:val="00E950D4"/>
    <w:rPr>
      <w:sz w:val="20"/>
    </w:rPr>
  </w:style>
  <w:style w:type="paragraph" w:customStyle="1" w:styleId="reference">
    <w:name w:val="reference"/>
    <w:basedOn w:val="Standard"/>
    <w:rsid w:val="00E950D4"/>
    <w:pPr>
      <w:tabs>
        <w:tab w:val="left" w:pos="340"/>
      </w:tabs>
      <w:ind w:left="340" w:hanging="340"/>
    </w:pPr>
    <w:rPr>
      <w:sz w:val="20"/>
    </w:rPr>
  </w:style>
  <w:style w:type="paragraph" w:customStyle="1" w:styleId="Important">
    <w:name w:val="Important"/>
    <w:basedOn w:val="p1a"/>
    <w:rsid w:val="00E950D4"/>
    <w:pPr>
      <w:pBdr>
        <w:top w:val="single" w:sz="6" w:space="2" w:color="auto" w:shadow="1"/>
        <w:left w:val="single" w:sz="6" w:space="2" w:color="auto" w:shadow="1"/>
        <w:bottom w:val="single" w:sz="6" w:space="2" w:color="auto" w:shadow="1"/>
        <w:right w:val="single" w:sz="6" w:space="2" w:color="auto" w:shadow="1"/>
      </w:pBdr>
      <w:spacing w:before="120" w:after="120"/>
      <w:ind w:left="284" w:right="284"/>
    </w:pPr>
  </w:style>
  <w:style w:type="paragraph" w:customStyle="1" w:styleId="tablelegend">
    <w:name w:val="tablelegend"/>
    <w:basedOn w:val="Standard"/>
    <w:next w:val="Standard"/>
    <w:rsid w:val="00E950D4"/>
    <w:pPr>
      <w:keepNext/>
      <w:keepLines/>
      <w:spacing w:before="240" w:after="120"/>
      <w:ind w:firstLine="0"/>
    </w:pPr>
    <w:rPr>
      <w:sz w:val="20"/>
    </w:rPr>
  </w:style>
  <w:style w:type="paragraph" w:customStyle="1" w:styleId="tablenotes">
    <w:name w:val="tablenotes"/>
    <w:basedOn w:val="Standard"/>
    <w:next w:val="Standard"/>
    <w:rsid w:val="00E950D4"/>
    <w:pPr>
      <w:widowControl w:val="0"/>
      <w:ind w:firstLine="0"/>
      <w:jc w:val="left"/>
    </w:pPr>
    <w:rPr>
      <w:sz w:val="20"/>
    </w:rPr>
  </w:style>
  <w:style w:type="paragraph" w:customStyle="1" w:styleId="Titel1">
    <w:name w:val="Titel1"/>
    <w:basedOn w:val="Standard"/>
    <w:next w:val="p1a"/>
    <w:rsid w:val="00E950D4"/>
    <w:pPr>
      <w:keepNext/>
      <w:keepLines/>
      <w:pageBreakBefore/>
      <w:tabs>
        <w:tab w:val="left" w:pos="284"/>
      </w:tabs>
      <w:suppressAutoHyphens/>
      <w:spacing w:after="1680" w:line="348" w:lineRule="exact"/>
      <w:ind w:firstLine="0"/>
      <w:jc w:val="left"/>
    </w:pPr>
    <w:rPr>
      <w:rFonts w:ascii="Helvetica" w:hAnsi="Helvetica"/>
      <w:b/>
      <w:sz w:val="28"/>
    </w:rPr>
  </w:style>
  <w:style w:type="paragraph" w:styleId="Verzeichnis1">
    <w:name w:val="toc 1"/>
    <w:basedOn w:val="Standard"/>
    <w:next w:val="petit"/>
    <w:semiHidden/>
    <w:rsid w:val="00E950D4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Verzeichnis2">
    <w:name w:val="toc 2"/>
    <w:basedOn w:val="Verzeichnis1"/>
    <w:semiHidden/>
    <w:rsid w:val="00E950D4"/>
    <w:pPr>
      <w:spacing w:before="0"/>
      <w:ind w:left="284"/>
    </w:pPr>
    <w:rPr>
      <w:b w:val="0"/>
    </w:rPr>
  </w:style>
  <w:style w:type="paragraph" w:styleId="Verzeichnis3">
    <w:name w:val="toc 3"/>
    <w:basedOn w:val="Verzeichnis1"/>
    <w:semiHidden/>
    <w:rsid w:val="00E950D4"/>
    <w:pPr>
      <w:spacing w:before="0"/>
      <w:ind w:left="510"/>
    </w:pPr>
    <w:rPr>
      <w:b w:val="0"/>
    </w:rPr>
  </w:style>
  <w:style w:type="paragraph" w:styleId="Index1">
    <w:name w:val="index 1"/>
    <w:basedOn w:val="Standard"/>
    <w:next w:val="Standard"/>
    <w:semiHidden/>
    <w:rsid w:val="00E950D4"/>
    <w:pPr>
      <w:ind w:left="220" w:hanging="220"/>
      <w:jc w:val="left"/>
    </w:pPr>
    <w:rPr>
      <w:sz w:val="20"/>
      <w:szCs w:val="21"/>
    </w:rPr>
  </w:style>
  <w:style w:type="paragraph" w:styleId="Index2">
    <w:name w:val="index 2"/>
    <w:basedOn w:val="Standard"/>
    <w:next w:val="Standard"/>
    <w:semiHidden/>
    <w:rsid w:val="00E950D4"/>
    <w:pPr>
      <w:ind w:left="440" w:hanging="220"/>
      <w:jc w:val="left"/>
    </w:pPr>
    <w:rPr>
      <w:sz w:val="20"/>
      <w:szCs w:val="21"/>
    </w:rPr>
  </w:style>
  <w:style w:type="paragraph" w:styleId="Index3">
    <w:name w:val="index 3"/>
    <w:basedOn w:val="Standard"/>
    <w:next w:val="Standard"/>
    <w:semiHidden/>
    <w:rsid w:val="00E950D4"/>
    <w:pPr>
      <w:ind w:left="660" w:hanging="220"/>
      <w:jc w:val="left"/>
    </w:pPr>
    <w:rPr>
      <w:szCs w:val="21"/>
    </w:rPr>
  </w:style>
  <w:style w:type="paragraph" w:styleId="Indexberschrift">
    <w:name w:val="index heading"/>
    <w:basedOn w:val="Standard"/>
    <w:next w:val="Index1"/>
    <w:semiHidden/>
    <w:rsid w:val="00E950D4"/>
    <w:pPr>
      <w:spacing w:before="240" w:after="120"/>
      <w:ind w:firstLine="0"/>
      <w:jc w:val="left"/>
    </w:pPr>
    <w:rPr>
      <w:b/>
      <w:bCs/>
      <w:sz w:val="20"/>
      <w:szCs w:val="31"/>
    </w:rPr>
  </w:style>
  <w:style w:type="paragraph" w:styleId="Funotentext">
    <w:name w:val="footnote text"/>
    <w:basedOn w:val="Standard"/>
    <w:semiHidden/>
    <w:rsid w:val="00E950D4"/>
    <w:rPr>
      <w:sz w:val="20"/>
    </w:rPr>
  </w:style>
  <w:style w:type="paragraph" w:styleId="Verzeichnis4">
    <w:name w:val="toc 4"/>
    <w:basedOn w:val="Standard"/>
    <w:next w:val="Standard"/>
    <w:autoRedefine/>
    <w:semiHidden/>
    <w:rsid w:val="00E950D4"/>
    <w:pPr>
      <w:ind w:left="660"/>
    </w:pPr>
  </w:style>
  <w:style w:type="paragraph" w:styleId="Verzeichnis5">
    <w:name w:val="toc 5"/>
    <w:basedOn w:val="Standard"/>
    <w:next w:val="Standard"/>
    <w:autoRedefine/>
    <w:semiHidden/>
    <w:rsid w:val="00E950D4"/>
    <w:pPr>
      <w:ind w:left="880"/>
    </w:pPr>
  </w:style>
  <w:style w:type="paragraph" w:styleId="Verzeichnis6">
    <w:name w:val="toc 6"/>
    <w:basedOn w:val="Standard"/>
    <w:next w:val="Standard"/>
    <w:autoRedefine/>
    <w:semiHidden/>
    <w:rsid w:val="00E950D4"/>
    <w:pPr>
      <w:ind w:left="1100"/>
    </w:pPr>
  </w:style>
  <w:style w:type="paragraph" w:styleId="Verzeichnis7">
    <w:name w:val="toc 7"/>
    <w:basedOn w:val="Standard"/>
    <w:next w:val="Standard"/>
    <w:autoRedefine/>
    <w:semiHidden/>
    <w:rsid w:val="00E950D4"/>
    <w:pPr>
      <w:ind w:left="1320"/>
    </w:pPr>
  </w:style>
  <w:style w:type="paragraph" w:styleId="Verzeichnis8">
    <w:name w:val="toc 8"/>
    <w:basedOn w:val="Standard"/>
    <w:next w:val="Standard"/>
    <w:autoRedefine/>
    <w:semiHidden/>
    <w:rsid w:val="00E950D4"/>
    <w:pPr>
      <w:ind w:left="1540"/>
    </w:pPr>
  </w:style>
  <w:style w:type="paragraph" w:styleId="Verzeichnis9">
    <w:name w:val="toc 9"/>
    <w:basedOn w:val="Standard"/>
    <w:next w:val="Standard"/>
    <w:autoRedefine/>
    <w:semiHidden/>
    <w:rsid w:val="00E950D4"/>
    <w:pPr>
      <w:ind w:left="1760"/>
    </w:pPr>
  </w:style>
  <w:style w:type="character" w:styleId="Hyperlink">
    <w:name w:val="Hyperlink"/>
    <w:basedOn w:val="Absatz-Standardschriftart"/>
    <w:rsid w:val="00E950D4"/>
    <w:rPr>
      <w:color w:val="0000FF"/>
      <w:u w:val="single"/>
    </w:rPr>
  </w:style>
  <w:style w:type="paragraph" w:styleId="Index4">
    <w:name w:val="index 4"/>
    <w:basedOn w:val="Standard"/>
    <w:next w:val="Standard"/>
    <w:autoRedefine/>
    <w:semiHidden/>
    <w:rsid w:val="00E950D4"/>
    <w:pPr>
      <w:ind w:left="880" w:hanging="220"/>
      <w:jc w:val="left"/>
    </w:pPr>
    <w:rPr>
      <w:rFonts w:ascii="Times New Roman" w:hAnsi="Times New Roman"/>
      <w:szCs w:val="21"/>
    </w:rPr>
  </w:style>
  <w:style w:type="paragraph" w:styleId="Index5">
    <w:name w:val="index 5"/>
    <w:basedOn w:val="Standard"/>
    <w:next w:val="Standard"/>
    <w:autoRedefine/>
    <w:semiHidden/>
    <w:rsid w:val="00E950D4"/>
    <w:pPr>
      <w:ind w:left="1100" w:hanging="220"/>
      <w:jc w:val="left"/>
    </w:pPr>
    <w:rPr>
      <w:rFonts w:ascii="Times New Roman" w:hAnsi="Times New Roman"/>
      <w:szCs w:val="21"/>
    </w:rPr>
  </w:style>
  <w:style w:type="paragraph" w:styleId="Index6">
    <w:name w:val="index 6"/>
    <w:basedOn w:val="Standard"/>
    <w:next w:val="Standard"/>
    <w:autoRedefine/>
    <w:semiHidden/>
    <w:rsid w:val="00E950D4"/>
    <w:pPr>
      <w:ind w:left="1320" w:hanging="220"/>
      <w:jc w:val="left"/>
    </w:pPr>
    <w:rPr>
      <w:rFonts w:ascii="Times New Roman" w:hAnsi="Times New Roman"/>
      <w:szCs w:val="21"/>
    </w:rPr>
  </w:style>
  <w:style w:type="paragraph" w:styleId="Index7">
    <w:name w:val="index 7"/>
    <w:basedOn w:val="Standard"/>
    <w:next w:val="Standard"/>
    <w:autoRedefine/>
    <w:semiHidden/>
    <w:rsid w:val="00E950D4"/>
    <w:pPr>
      <w:ind w:left="1540" w:hanging="220"/>
      <w:jc w:val="left"/>
    </w:pPr>
    <w:rPr>
      <w:rFonts w:ascii="Times New Roman" w:hAnsi="Times New Roman"/>
      <w:szCs w:val="21"/>
    </w:rPr>
  </w:style>
  <w:style w:type="paragraph" w:styleId="Index8">
    <w:name w:val="index 8"/>
    <w:basedOn w:val="Standard"/>
    <w:next w:val="Standard"/>
    <w:autoRedefine/>
    <w:semiHidden/>
    <w:rsid w:val="00E950D4"/>
    <w:pPr>
      <w:ind w:left="1760" w:hanging="220"/>
      <w:jc w:val="left"/>
    </w:pPr>
    <w:rPr>
      <w:rFonts w:ascii="Times New Roman" w:hAnsi="Times New Roman"/>
      <w:szCs w:val="21"/>
    </w:rPr>
  </w:style>
  <w:style w:type="paragraph" w:styleId="Index9">
    <w:name w:val="index 9"/>
    <w:basedOn w:val="Standard"/>
    <w:next w:val="Standard"/>
    <w:autoRedefine/>
    <w:semiHidden/>
    <w:rsid w:val="00E950D4"/>
    <w:pPr>
      <w:ind w:left="1980" w:hanging="220"/>
      <w:jc w:val="left"/>
    </w:pPr>
    <w:rPr>
      <w:rFonts w:ascii="Times New Roman" w:hAnsi="Times New Roman"/>
      <w:szCs w:val="21"/>
    </w:rPr>
  </w:style>
  <w:style w:type="paragraph" w:customStyle="1" w:styleId="BulletItem">
    <w:name w:val="Bullet Item"/>
    <w:rsid w:val="00E950D4"/>
    <w:pPr>
      <w:numPr>
        <w:numId w:val="13"/>
      </w:numPr>
      <w:tabs>
        <w:tab w:val="clear" w:pos="360"/>
        <w:tab w:val="left" w:pos="227"/>
        <w:tab w:val="left" w:pos="454"/>
      </w:tabs>
      <w:jc w:val="both"/>
    </w:pPr>
    <w:rPr>
      <w:rFonts w:ascii="Times" w:hAnsi="Times"/>
      <w:sz w:val="22"/>
      <w:lang w:val="de-DE" w:eastAsia="de-DE"/>
    </w:rPr>
  </w:style>
  <w:style w:type="character" w:customStyle="1" w:styleId="p1aChar">
    <w:name w:val="p1a Char"/>
    <w:basedOn w:val="Absatz-Standardschriftart"/>
    <w:link w:val="p1a"/>
    <w:rsid w:val="00867F6F"/>
    <w:rPr>
      <w:rFonts w:ascii="Times" w:hAnsi="Times"/>
      <w:sz w:val="22"/>
      <w:lang w:val="en-US" w:eastAsia="de-DE"/>
    </w:rPr>
  </w:style>
  <w:style w:type="character" w:customStyle="1" w:styleId="petitChar">
    <w:name w:val="petit Char"/>
    <w:basedOn w:val="Absatz-Standardschriftart"/>
    <w:link w:val="petit"/>
    <w:rsid w:val="007E2864"/>
    <w:rPr>
      <w:rFonts w:ascii="Times" w:hAnsi="Times"/>
      <w:lang w:val="en-US" w:eastAsia="de-DE"/>
    </w:rPr>
  </w:style>
  <w:style w:type="paragraph" w:customStyle="1" w:styleId="Betreff">
    <w:name w:val="Betreff"/>
    <w:basedOn w:val="Standard"/>
    <w:rsid w:val="00FE70B5"/>
    <w:pPr>
      <w:overflowPunct/>
      <w:autoSpaceDE/>
      <w:autoSpaceDN/>
      <w:adjustRightInd/>
      <w:ind w:firstLine="0"/>
      <w:jc w:val="left"/>
      <w:textAlignment w:val="auto"/>
    </w:pPr>
    <w:rPr>
      <w:rFonts w:ascii="Meridien Roman" w:hAnsi="Meridien Roman"/>
      <w:b/>
      <w:bCs/>
      <w:szCs w:val="24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0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29.bin"/><Relationship Id="rId138" Type="http://schemas.openxmlformats.org/officeDocument/2006/relationships/image" Target="media/image74.wmf"/><Relationship Id="rId159" Type="http://schemas.openxmlformats.org/officeDocument/2006/relationships/oleObject" Target="embeddings/oleObject67.bin"/><Relationship Id="rId170" Type="http://schemas.openxmlformats.org/officeDocument/2006/relationships/image" Target="media/image89.emf"/><Relationship Id="rId191" Type="http://schemas.openxmlformats.org/officeDocument/2006/relationships/image" Target="media/image102.emf"/><Relationship Id="rId205" Type="http://schemas.openxmlformats.org/officeDocument/2006/relationships/footer" Target="footer3.xml"/><Relationship Id="rId16" Type="http://schemas.openxmlformats.org/officeDocument/2006/relationships/image" Target="media/image8.wmf"/><Relationship Id="rId107" Type="http://schemas.openxmlformats.org/officeDocument/2006/relationships/image" Target="media/image61.wmf"/><Relationship Id="rId11" Type="http://schemas.openxmlformats.org/officeDocument/2006/relationships/image" Target="media/image4.emf"/><Relationship Id="rId32" Type="http://schemas.openxmlformats.org/officeDocument/2006/relationships/image" Target="media/image16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2.bin"/><Relationship Id="rId74" Type="http://schemas.openxmlformats.org/officeDocument/2006/relationships/image" Target="media/image40.wmf"/><Relationship Id="rId79" Type="http://schemas.openxmlformats.org/officeDocument/2006/relationships/oleObject" Target="embeddings/oleObject27.bin"/><Relationship Id="rId102" Type="http://schemas.openxmlformats.org/officeDocument/2006/relationships/oleObject" Target="embeddings/oleObject34.bin"/><Relationship Id="rId123" Type="http://schemas.openxmlformats.org/officeDocument/2006/relationships/image" Target="media/image68.wmf"/><Relationship Id="rId128" Type="http://schemas.openxmlformats.org/officeDocument/2006/relationships/image" Target="media/image69.wmf"/><Relationship Id="rId144" Type="http://schemas.openxmlformats.org/officeDocument/2006/relationships/image" Target="media/image77.wmf"/><Relationship Id="rId149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90" Type="http://schemas.openxmlformats.org/officeDocument/2006/relationships/chart" Target="charts/chart2.xml"/><Relationship Id="rId95" Type="http://schemas.openxmlformats.org/officeDocument/2006/relationships/image" Target="media/image54.emf"/><Relationship Id="rId160" Type="http://schemas.openxmlformats.org/officeDocument/2006/relationships/image" Target="media/image83.wmf"/><Relationship Id="rId165" Type="http://schemas.openxmlformats.org/officeDocument/2006/relationships/oleObject" Target="embeddings/oleObject70.bin"/><Relationship Id="rId181" Type="http://schemas.openxmlformats.org/officeDocument/2006/relationships/oleObject" Target="embeddings/oleObject73.bin"/><Relationship Id="rId186" Type="http://schemas.openxmlformats.org/officeDocument/2006/relationships/oleObject" Target="embeddings/oleObject76.bin"/><Relationship Id="rId22" Type="http://schemas.openxmlformats.org/officeDocument/2006/relationships/image" Target="media/image11.wmf"/><Relationship Id="rId27" Type="http://schemas.openxmlformats.org/officeDocument/2006/relationships/oleObject" Target="embeddings/oleObject7.bin"/><Relationship Id="rId43" Type="http://schemas.openxmlformats.org/officeDocument/2006/relationships/image" Target="media/image22.jpeg"/><Relationship Id="rId48" Type="http://schemas.openxmlformats.org/officeDocument/2006/relationships/image" Target="media/image25.wmf"/><Relationship Id="rId64" Type="http://schemas.openxmlformats.org/officeDocument/2006/relationships/oleObject" Target="embeddings/oleObject26.bin"/><Relationship Id="rId69" Type="http://schemas.openxmlformats.org/officeDocument/2006/relationships/image" Target="media/image35.emf"/><Relationship Id="rId113" Type="http://schemas.openxmlformats.org/officeDocument/2006/relationships/oleObject" Target="embeddings/oleObject40.bin"/><Relationship Id="rId118" Type="http://schemas.openxmlformats.org/officeDocument/2006/relationships/oleObject" Target="embeddings/oleObject43.bin"/><Relationship Id="rId134" Type="http://schemas.openxmlformats.org/officeDocument/2006/relationships/image" Target="media/image72.wmf"/><Relationship Id="rId139" Type="http://schemas.openxmlformats.org/officeDocument/2006/relationships/oleObject" Target="embeddings/oleObject55.bin"/><Relationship Id="rId80" Type="http://schemas.openxmlformats.org/officeDocument/2006/relationships/image" Target="media/image45.emf"/><Relationship Id="rId85" Type="http://schemas.openxmlformats.org/officeDocument/2006/relationships/image" Target="media/image48.emf"/><Relationship Id="rId150" Type="http://schemas.openxmlformats.org/officeDocument/2006/relationships/image" Target="media/image78.wmf"/><Relationship Id="rId155" Type="http://schemas.openxmlformats.org/officeDocument/2006/relationships/oleObject" Target="embeddings/oleObject65.bin"/><Relationship Id="rId171" Type="http://schemas.openxmlformats.org/officeDocument/2006/relationships/image" Target="media/image90.emf"/><Relationship Id="rId176" Type="http://schemas.openxmlformats.org/officeDocument/2006/relationships/image" Target="media/image95.emf"/><Relationship Id="rId192" Type="http://schemas.openxmlformats.org/officeDocument/2006/relationships/image" Target="media/image103.emf"/><Relationship Id="rId197" Type="http://schemas.openxmlformats.org/officeDocument/2006/relationships/oleObject" Target="embeddings/oleObject81.bin"/><Relationship Id="rId206" Type="http://schemas.openxmlformats.org/officeDocument/2006/relationships/fontTable" Target="fontTable.xml"/><Relationship Id="rId201" Type="http://schemas.openxmlformats.org/officeDocument/2006/relationships/image" Target="media/image108.emf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emf"/><Relationship Id="rId59" Type="http://schemas.openxmlformats.org/officeDocument/2006/relationships/image" Target="media/image29.wmf"/><Relationship Id="rId103" Type="http://schemas.openxmlformats.org/officeDocument/2006/relationships/image" Target="media/image59.wmf"/><Relationship Id="rId108" Type="http://schemas.openxmlformats.org/officeDocument/2006/relationships/oleObject" Target="embeddings/oleObject37.bin"/><Relationship Id="rId124" Type="http://schemas.openxmlformats.org/officeDocument/2006/relationships/oleObject" Target="embeddings/oleObject46.bin"/><Relationship Id="rId129" Type="http://schemas.openxmlformats.org/officeDocument/2006/relationships/oleObject" Target="embeddings/oleObject50.bin"/><Relationship Id="rId54" Type="http://schemas.openxmlformats.org/officeDocument/2006/relationships/image" Target="media/image28.wmf"/><Relationship Id="rId70" Type="http://schemas.openxmlformats.org/officeDocument/2006/relationships/image" Target="media/image36.emf"/><Relationship Id="rId75" Type="http://schemas.openxmlformats.org/officeDocument/2006/relationships/image" Target="media/image41.wmf"/><Relationship Id="rId91" Type="http://schemas.openxmlformats.org/officeDocument/2006/relationships/image" Target="media/image51.wmf"/><Relationship Id="rId96" Type="http://schemas.openxmlformats.org/officeDocument/2006/relationships/image" Target="media/image55.emf"/><Relationship Id="rId140" Type="http://schemas.openxmlformats.org/officeDocument/2006/relationships/image" Target="media/image75.wmf"/><Relationship Id="rId145" Type="http://schemas.openxmlformats.org/officeDocument/2006/relationships/oleObject" Target="embeddings/oleObject58.bin"/><Relationship Id="rId161" Type="http://schemas.openxmlformats.org/officeDocument/2006/relationships/oleObject" Target="embeddings/oleObject68.bin"/><Relationship Id="rId166" Type="http://schemas.openxmlformats.org/officeDocument/2006/relationships/oleObject" Target="embeddings/oleObject71.bin"/><Relationship Id="rId182" Type="http://schemas.openxmlformats.org/officeDocument/2006/relationships/image" Target="media/image99.wmf"/><Relationship Id="rId187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14.wmf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1.bin"/><Relationship Id="rId119" Type="http://schemas.openxmlformats.org/officeDocument/2006/relationships/image" Target="media/image66.wmf"/><Relationship Id="rId44" Type="http://schemas.openxmlformats.org/officeDocument/2006/relationships/oleObject" Target="embeddings/oleObject14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1.emf"/><Relationship Id="rId81" Type="http://schemas.openxmlformats.org/officeDocument/2006/relationships/oleObject" Target="embeddings/oleObject28.bin"/><Relationship Id="rId86" Type="http://schemas.openxmlformats.org/officeDocument/2006/relationships/oleObject" Target="embeddings/oleObject30.bin"/><Relationship Id="rId130" Type="http://schemas.openxmlformats.org/officeDocument/2006/relationships/image" Target="media/image70.wmf"/><Relationship Id="rId135" Type="http://schemas.openxmlformats.org/officeDocument/2006/relationships/oleObject" Target="embeddings/oleObject53.bin"/><Relationship Id="rId151" Type="http://schemas.openxmlformats.org/officeDocument/2006/relationships/oleObject" Target="embeddings/oleObject63.bin"/><Relationship Id="rId156" Type="http://schemas.openxmlformats.org/officeDocument/2006/relationships/image" Target="media/image81.wmf"/><Relationship Id="rId177" Type="http://schemas.openxmlformats.org/officeDocument/2006/relationships/image" Target="media/image96.emf"/><Relationship Id="rId198" Type="http://schemas.openxmlformats.org/officeDocument/2006/relationships/image" Target="media/image107.emf"/><Relationship Id="rId172" Type="http://schemas.openxmlformats.org/officeDocument/2006/relationships/image" Target="media/image91.emf"/><Relationship Id="rId193" Type="http://schemas.openxmlformats.org/officeDocument/2006/relationships/image" Target="media/image104.emf"/><Relationship Id="rId202" Type="http://schemas.openxmlformats.org/officeDocument/2006/relationships/image" Target="media/image109.emf"/><Relationship Id="rId207" Type="http://schemas.openxmlformats.org/officeDocument/2006/relationships/theme" Target="theme/theme1.xml"/><Relationship Id="rId13" Type="http://schemas.openxmlformats.org/officeDocument/2006/relationships/image" Target="media/image6.emf"/><Relationship Id="rId18" Type="http://schemas.openxmlformats.org/officeDocument/2006/relationships/image" Target="media/image9.wmf"/><Relationship Id="rId39" Type="http://schemas.openxmlformats.org/officeDocument/2006/relationships/package" Target="embeddings/Microsoft_Office_Word-Dokument1.docx"/><Relationship Id="rId109" Type="http://schemas.openxmlformats.org/officeDocument/2006/relationships/image" Target="media/image62.wmf"/><Relationship Id="rId34" Type="http://schemas.openxmlformats.org/officeDocument/2006/relationships/image" Target="media/image17.wmf"/><Relationship Id="rId50" Type="http://schemas.openxmlformats.org/officeDocument/2006/relationships/image" Target="media/image26.wmf"/><Relationship Id="rId55" Type="http://schemas.openxmlformats.org/officeDocument/2006/relationships/oleObject" Target="embeddings/oleObject19.bin"/><Relationship Id="rId76" Type="http://schemas.openxmlformats.org/officeDocument/2006/relationships/image" Target="media/image42.emf"/><Relationship Id="rId97" Type="http://schemas.openxmlformats.org/officeDocument/2006/relationships/image" Target="media/image56.wmf"/><Relationship Id="rId104" Type="http://schemas.openxmlformats.org/officeDocument/2006/relationships/oleObject" Target="embeddings/oleObject35.bin"/><Relationship Id="rId120" Type="http://schemas.openxmlformats.org/officeDocument/2006/relationships/oleObject" Target="embeddings/oleObject44.bin"/><Relationship Id="rId125" Type="http://schemas.openxmlformats.org/officeDocument/2006/relationships/oleObject" Target="embeddings/oleObject47.bin"/><Relationship Id="rId141" Type="http://schemas.openxmlformats.org/officeDocument/2006/relationships/oleObject" Target="embeddings/oleObject56.bin"/><Relationship Id="rId146" Type="http://schemas.openxmlformats.org/officeDocument/2006/relationships/oleObject" Target="embeddings/oleObject59.bin"/><Relationship Id="rId167" Type="http://schemas.openxmlformats.org/officeDocument/2006/relationships/image" Target="media/image86.emf"/><Relationship Id="rId188" Type="http://schemas.openxmlformats.org/officeDocument/2006/relationships/image" Target="media/image101.wmf"/><Relationship Id="rId7" Type="http://schemas.openxmlformats.org/officeDocument/2006/relationships/endnotes" Target="endnotes.xml"/><Relationship Id="rId71" Type="http://schemas.openxmlformats.org/officeDocument/2006/relationships/image" Target="media/image37.emf"/><Relationship Id="rId92" Type="http://schemas.openxmlformats.org/officeDocument/2006/relationships/oleObject" Target="embeddings/oleObject31.bin"/><Relationship Id="rId162" Type="http://schemas.openxmlformats.org/officeDocument/2006/relationships/image" Target="media/image84.wmf"/><Relationship Id="rId183" Type="http://schemas.openxmlformats.org/officeDocument/2006/relationships/oleObject" Target="embeddings/oleObject74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2.wmf"/><Relationship Id="rId40" Type="http://schemas.openxmlformats.org/officeDocument/2006/relationships/image" Target="media/image20.emf"/><Relationship Id="rId45" Type="http://schemas.openxmlformats.org/officeDocument/2006/relationships/image" Target="media/image23.jpeg"/><Relationship Id="rId66" Type="http://schemas.openxmlformats.org/officeDocument/2006/relationships/image" Target="media/image32.emf"/><Relationship Id="rId87" Type="http://schemas.openxmlformats.org/officeDocument/2006/relationships/image" Target="media/image49.emf"/><Relationship Id="rId110" Type="http://schemas.openxmlformats.org/officeDocument/2006/relationships/oleObject" Target="embeddings/oleObject38.bin"/><Relationship Id="rId115" Type="http://schemas.openxmlformats.org/officeDocument/2006/relationships/image" Target="media/image64.wmf"/><Relationship Id="rId131" Type="http://schemas.openxmlformats.org/officeDocument/2006/relationships/oleObject" Target="embeddings/oleObject51.bin"/><Relationship Id="rId136" Type="http://schemas.openxmlformats.org/officeDocument/2006/relationships/image" Target="media/image73.wmf"/><Relationship Id="rId157" Type="http://schemas.openxmlformats.org/officeDocument/2006/relationships/oleObject" Target="embeddings/oleObject66.bin"/><Relationship Id="rId178" Type="http://schemas.openxmlformats.org/officeDocument/2006/relationships/image" Target="media/image97.emf"/><Relationship Id="rId61" Type="http://schemas.openxmlformats.org/officeDocument/2006/relationships/image" Target="media/image30.wmf"/><Relationship Id="rId82" Type="http://schemas.openxmlformats.org/officeDocument/2006/relationships/image" Target="media/image46.emf"/><Relationship Id="rId152" Type="http://schemas.openxmlformats.org/officeDocument/2006/relationships/image" Target="media/image79.wmf"/><Relationship Id="rId173" Type="http://schemas.openxmlformats.org/officeDocument/2006/relationships/image" Target="media/image92.emf"/><Relationship Id="rId194" Type="http://schemas.openxmlformats.org/officeDocument/2006/relationships/image" Target="media/image105.wmf"/><Relationship Id="rId199" Type="http://schemas.openxmlformats.org/officeDocument/2006/relationships/oleObject" Target="embeddings/oleObject82.bin"/><Relationship Id="rId203" Type="http://schemas.openxmlformats.org/officeDocument/2006/relationships/footer" Target="footer1.xml"/><Relationship Id="rId19" Type="http://schemas.openxmlformats.org/officeDocument/2006/relationships/oleObject" Target="embeddings/oleObject3.bin"/><Relationship Id="rId14" Type="http://schemas.openxmlformats.org/officeDocument/2006/relationships/image" Target="media/image7.wmf"/><Relationship Id="rId30" Type="http://schemas.openxmlformats.org/officeDocument/2006/relationships/image" Target="media/image15.e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0.bin"/><Relationship Id="rId77" Type="http://schemas.openxmlformats.org/officeDocument/2006/relationships/image" Target="media/image43.emf"/><Relationship Id="rId100" Type="http://schemas.openxmlformats.org/officeDocument/2006/relationships/oleObject" Target="embeddings/oleObject33.bin"/><Relationship Id="rId105" Type="http://schemas.openxmlformats.org/officeDocument/2006/relationships/image" Target="media/image60.wmf"/><Relationship Id="rId126" Type="http://schemas.openxmlformats.org/officeDocument/2006/relationships/oleObject" Target="embeddings/oleObject48.bin"/><Relationship Id="rId147" Type="http://schemas.openxmlformats.org/officeDocument/2006/relationships/oleObject" Target="embeddings/oleObject60.bin"/><Relationship Id="rId168" Type="http://schemas.openxmlformats.org/officeDocument/2006/relationships/image" Target="media/image87.emf"/><Relationship Id="rId8" Type="http://schemas.openxmlformats.org/officeDocument/2006/relationships/image" Target="media/image1.emf"/><Relationship Id="rId51" Type="http://schemas.openxmlformats.org/officeDocument/2006/relationships/oleObject" Target="embeddings/oleObject17.bin"/><Relationship Id="rId72" Type="http://schemas.openxmlformats.org/officeDocument/2006/relationships/image" Target="media/image38.wmf"/><Relationship Id="rId93" Type="http://schemas.openxmlformats.org/officeDocument/2006/relationships/image" Target="media/image52.emf"/><Relationship Id="rId98" Type="http://schemas.openxmlformats.org/officeDocument/2006/relationships/oleObject" Target="embeddings/oleObject32.bin"/><Relationship Id="rId121" Type="http://schemas.openxmlformats.org/officeDocument/2006/relationships/image" Target="media/image67.wmf"/><Relationship Id="rId142" Type="http://schemas.openxmlformats.org/officeDocument/2006/relationships/image" Target="media/image76.wmf"/><Relationship Id="rId163" Type="http://schemas.openxmlformats.org/officeDocument/2006/relationships/oleObject" Target="embeddings/oleObject69.bin"/><Relationship Id="rId184" Type="http://schemas.openxmlformats.org/officeDocument/2006/relationships/image" Target="media/image100.wmf"/><Relationship Id="rId189" Type="http://schemas.openxmlformats.org/officeDocument/2006/relationships/oleObject" Target="embeddings/oleObject78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5.bin"/><Relationship Id="rId67" Type="http://schemas.openxmlformats.org/officeDocument/2006/relationships/image" Target="media/image33.emf"/><Relationship Id="rId116" Type="http://schemas.openxmlformats.org/officeDocument/2006/relationships/oleObject" Target="embeddings/oleObject42.bin"/><Relationship Id="rId137" Type="http://schemas.openxmlformats.org/officeDocument/2006/relationships/oleObject" Target="embeddings/oleObject54.bin"/><Relationship Id="rId158" Type="http://schemas.openxmlformats.org/officeDocument/2006/relationships/image" Target="media/image82.wmf"/><Relationship Id="rId20" Type="http://schemas.openxmlformats.org/officeDocument/2006/relationships/image" Target="media/image10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7.emf"/><Relationship Id="rId88" Type="http://schemas.openxmlformats.org/officeDocument/2006/relationships/image" Target="media/image50.emf"/><Relationship Id="rId111" Type="http://schemas.openxmlformats.org/officeDocument/2006/relationships/image" Target="media/image63.wmf"/><Relationship Id="rId132" Type="http://schemas.openxmlformats.org/officeDocument/2006/relationships/image" Target="media/image71.wmf"/><Relationship Id="rId153" Type="http://schemas.openxmlformats.org/officeDocument/2006/relationships/oleObject" Target="embeddings/oleObject64.bin"/><Relationship Id="rId174" Type="http://schemas.openxmlformats.org/officeDocument/2006/relationships/image" Target="media/image93.emf"/><Relationship Id="rId179" Type="http://schemas.openxmlformats.org/officeDocument/2006/relationships/image" Target="media/image98.wmf"/><Relationship Id="rId195" Type="http://schemas.openxmlformats.org/officeDocument/2006/relationships/oleObject" Target="embeddings/oleObject80.bin"/><Relationship Id="rId190" Type="http://schemas.openxmlformats.org/officeDocument/2006/relationships/oleObject" Target="embeddings/oleObject79.bin"/><Relationship Id="rId204" Type="http://schemas.openxmlformats.org/officeDocument/2006/relationships/footer" Target="footer2.xml"/><Relationship Id="rId453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36" Type="http://schemas.openxmlformats.org/officeDocument/2006/relationships/image" Target="media/image18.emf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36.bin"/><Relationship Id="rId127" Type="http://schemas.openxmlformats.org/officeDocument/2006/relationships/oleObject" Target="embeddings/oleObject49.bin"/><Relationship Id="rId10" Type="http://schemas.openxmlformats.org/officeDocument/2006/relationships/image" Target="media/image3.emf"/><Relationship Id="rId31" Type="http://schemas.openxmlformats.org/officeDocument/2006/relationships/oleObject" Target="embeddings/oleObject9.bin"/><Relationship Id="rId52" Type="http://schemas.openxmlformats.org/officeDocument/2006/relationships/image" Target="media/image27.wmf"/><Relationship Id="rId73" Type="http://schemas.openxmlformats.org/officeDocument/2006/relationships/image" Target="media/image39.wmf"/><Relationship Id="rId78" Type="http://schemas.openxmlformats.org/officeDocument/2006/relationships/image" Target="media/image44.wmf"/><Relationship Id="rId94" Type="http://schemas.openxmlformats.org/officeDocument/2006/relationships/image" Target="media/image53.emf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122" Type="http://schemas.openxmlformats.org/officeDocument/2006/relationships/oleObject" Target="embeddings/oleObject45.bin"/><Relationship Id="rId143" Type="http://schemas.openxmlformats.org/officeDocument/2006/relationships/oleObject" Target="embeddings/oleObject57.bin"/><Relationship Id="rId148" Type="http://schemas.openxmlformats.org/officeDocument/2006/relationships/oleObject" Target="embeddings/oleObject61.bin"/><Relationship Id="rId164" Type="http://schemas.openxmlformats.org/officeDocument/2006/relationships/image" Target="media/image85.wmf"/><Relationship Id="rId169" Type="http://schemas.openxmlformats.org/officeDocument/2006/relationships/image" Target="media/image88.emf"/><Relationship Id="rId185" Type="http://schemas.openxmlformats.org/officeDocument/2006/relationships/oleObject" Target="embeddings/oleObject75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72.bin"/><Relationship Id="rId26" Type="http://schemas.openxmlformats.org/officeDocument/2006/relationships/image" Target="media/image13.wmf"/><Relationship Id="rId47" Type="http://schemas.openxmlformats.org/officeDocument/2006/relationships/image" Target="media/image24.jpeg"/><Relationship Id="rId68" Type="http://schemas.openxmlformats.org/officeDocument/2006/relationships/image" Target="media/image34.emf"/><Relationship Id="rId89" Type="http://schemas.openxmlformats.org/officeDocument/2006/relationships/chart" Target="charts/chart1.xml"/><Relationship Id="rId112" Type="http://schemas.openxmlformats.org/officeDocument/2006/relationships/oleObject" Target="embeddings/oleObject39.bin"/><Relationship Id="rId133" Type="http://schemas.openxmlformats.org/officeDocument/2006/relationships/oleObject" Target="embeddings/oleObject52.bin"/><Relationship Id="rId154" Type="http://schemas.openxmlformats.org/officeDocument/2006/relationships/image" Target="media/image80.wmf"/><Relationship Id="rId175" Type="http://schemas.openxmlformats.org/officeDocument/2006/relationships/image" Target="media/image94.emf"/><Relationship Id="rId196" Type="http://schemas.openxmlformats.org/officeDocument/2006/relationships/image" Target="media/image106.wmf"/><Relationship Id="rId200" Type="http://schemas.openxmlformats.org/officeDocument/2006/relationships/oleObject" Target="embeddings/oleObject83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$hsgnet\Office\vorlagen\sv-layout-mono11-e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HSG\B&#252;cher\Zeitreihenanalyse\ZRA%20Englisch%202.%20Auflage\Mappe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HSG\B&#252;cher\Zeitreihenanalyse\ZRA%20Englisch%202.%20Auflage\Mappe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plotArea>
      <c:layout>
        <c:manualLayout>
          <c:layoutTarget val="inner"/>
          <c:xMode val="edge"/>
          <c:yMode val="edge"/>
          <c:x val="0.11674004629629688"/>
          <c:y val="2.6046913580247189E-2"/>
          <c:w val="0.83034328703703708"/>
          <c:h val="0.84883456790123457"/>
        </c:manualLayout>
      </c:layout>
      <c:lineChart>
        <c:grouping val="standard"/>
        <c:ser>
          <c:idx val="0"/>
          <c:order val="0"/>
          <c:tx>
            <c:strRef>
              <c:f>Tabelle1!$O$3</c:f>
              <c:strCache>
                <c:ptCount val="1"/>
                <c:pt idx="0">
                  <c:v>X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numRef>
              <c:f>Tabelle1!$N$4:$N$114</c:f>
              <c:numCache>
                <c:formatCode>General</c:formatCode>
                <c:ptCount val="111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  <c:pt idx="106">
                  <c:v>2007.5</c:v>
                </c:pt>
                <c:pt idx="107">
                  <c:v>2007.75</c:v>
                </c:pt>
                <c:pt idx="108">
                  <c:v>2008</c:v>
                </c:pt>
                <c:pt idx="109">
                  <c:v>2008.25</c:v>
                </c:pt>
                <c:pt idx="110">
                  <c:v>2008.5</c:v>
                </c:pt>
              </c:numCache>
            </c:numRef>
          </c:cat>
          <c:val>
            <c:numRef>
              <c:f>Tabelle1!$O$4:$O$114</c:f>
              <c:numCache>
                <c:formatCode>General</c:formatCode>
                <c:ptCount val="111"/>
                <c:pt idx="0">
                  <c:v>239.11412799716192</c:v>
                </c:pt>
                <c:pt idx="1">
                  <c:v>241.1671141261852</c:v>
                </c:pt>
                <c:pt idx="2">
                  <c:v>243.23152862176784</c:v>
                </c:pt>
                <c:pt idx="3">
                  <c:v>245.32420903113001</c:v>
                </c:pt>
                <c:pt idx="4">
                  <c:v>247.46094053898167</c:v>
                </c:pt>
                <c:pt idx="5">
                  <c:v>249.64958741649198</c:v>
                </c:pt>
                <c:pt idx="6">
                  <c:v>251.88618589957301</c:v>
                </c:pt>
                <c:pt idx="7">
                  <c:v>254.15798019752199</c:v>
                </c:pt>
                <c:pt idx="8">
                  <c:v>256.44568135206202</c:v>
                </c:pt>
                <c:pt idx="9">
                  <c:v>258.72758076946201</c:v>
                </c:pt>
                <c:pt idx="10">
                  <c:v>260.98730251297496</c:v>
                </c:pt>
                <c:pt idx="11">
                  <c:v>263.21272309778698</c:v>
                </c:pt>
                <c:pt idx="12">
                  <c:v>265.39536802033598</c:v>
                </c:pt>
                <c:pt idx="13">
                  <c:v>267.528848188425</c:v>
                </c:pt>
                <c:pt idx="14">
                  <c:v>269.60935021617303</c:v>
                </c:pt>
                <c:pt idx="15">
                  <c:v>271.63435236698069</c:v>
                </c:pt>
                <c:pt idx="16">
                  <c:v>273.60116726440896</c:v>
                </c:pt>
                <c:pt idx="17">
                  <c:v>275.50584965727694</c:v>
                </c:pt>
                <c:pt idx="18">
                  <c:v>277.33957224210076</c:v>
                </c:pt>
                <c:pt idx="19">
                  <c:v>279.08840619342578</c:v>
                </c:pt>
                <c:pt idx="20">
                  <c:v>280.73342926756823</c:v>
                </c:pt>
                <c:pt idx="21">
                  <c:v>282.25184843890293</c:v>
                </c:pt>
                <c:pt idx="22">
                  <c:v>283.61636998254193</c:v>
                </c:pt>
                <c:pt idx="23">
                  <c:v>284.79602885091799</c:v>
                </c:pt>
                <c:pt idx="24">
                  <c:v>285.75656937790069</c:v>
                </c:pt>
                <c:pt idx="25">
                  <c:v>286.46178567976278</c:v>
                </c:pt>
                <c:pt idx="26">
                  <c:v>286.87550972258214</c:v>
                </c:pt>
                <c:pt idx="27">
                  <c:v>286.96533088923394</c:v>
                </c:pt>
                <c:pt idx="28">
                  <c:v>286.70591098055695</c:v>
                </c:pt>
                <c:pt idx="29">
                  <c:v>286.08206445049569</c:v>
                </c:pt>
                <c:pt idx="30">
                  <c:v>285.09869837305098</c:v>
                </c:pt>
                <c:pt idx="31">
                  <c:v>283.78434658000197</c:v>
                </c:pt>
                <c:pt idx="32">
                  <c:v>282.19034899839926</c:v>
                </c:pt>
                <c:pt idx="33">
                  <c:v>280.385948593644</c:v>
                </c:pt>
                <c:pt idx="34">
                  <c:v>278.45454153937402</c:v>
                </c:pt>
                <c:pt idx="35">
                  <c:v>276.48577991967113</c:v>
                </c:pt>
                <c:pt idx="36">
                  <c:v>274.57423711694798</c:v>
                </c:pt>
                <c:pt idx="37">
                  <c:v>272.81546524100969</c:v>
                </c:pt>
                <c:pt idx="38">
                  <c:v>271.29695444195403</c:v>
                </c:pt>
                <c:pt idx="39">
                  <c:v>270.097072117729</c:v>
                </c:pt>
                <c:pt idx="40">
                  <c:v>269.28352185760679</c:v>
                </c:pt>
                <c:pt idx="41">
                  <c:v>268.91489937543702</c:v>
                </c:pt>
                <c:pt idx="42">
                  <c:v>269.03625524647873</c:v>
                </c:pt>
                <c:pt idx="43">
                  <c:v>269.68014196391601</c:v>
                </c:pt>
                <c:pt idx="44">
                  <c:v>270.86555725068075</c:v>
                </c:pt>
                <c:pt idx="45">
                  <c:v>272.59990644582194</c:v>
                </c:pt>
                <c:pt idx="46">
                  <c:v>274.87654817371202</c:v>
                </c:pt>
                <c:pt idx="47">
                  <c:v>277.67319393308969</c:v>
                </c:pt>
                <c:pt idx="48">
                  <c:v>280.95175288413299</c:v>
                </c:pt>
                <c:pt idx="49">
                  <c:v>284.663590557357</c:v>
                </c:pt>
                <c:pt idx="50">
                  <c:v>288.75667860513897</c:v>
                </c:pt>
                <c:pt idx="51">
                  <c:v>293.17785640764799</c:v>
                </c:pt>
                <c:pt idx="52">
                  <c:v>297.87382727371931</c:v>
                </c:pt>
                <c:pt idx="53">
                  <c:v>302.79455458919369</c:v>
                </c:pt>
                <c:pt idx="54">
                  <c:v>307.89391243188913</c:v>
                </c:pt>
                <c:pt idx="55">
                  <c:v>313.12882524547564</c:v>
                </c:pt>
                <c:pt idx="56">
                  <c:v>318.45713779141369</c:v>
                </c:pt>
                <c:pt idx="57">
                  <c:v>323.83632320869572</c:v>
                </c:pt>
                <c:pt idx="58">
                  <c:v>329.2162558510542</c:v>
                </c:pt>
                <c:pt idx="59">
                  <c:v>334.54240455276232</c:v>
                </c:pt>
                <c:pt idx="60">
                  <c:v>339.75826687816698</c:v>
                </c:pt>
                <c:pt idx="61">
                  <c:v>344.80977258170998</c:v>
                </c:pt>
                <c:pt idx="62">
                  <c:v>349.65190022109101</c:v>
                </c:pt>
                <c:pt idx="63">
                  <c:v>354.244880298184</c:v>
                </c:pt>
                <c:pt idx="64">
                  <c:v>358.555893905554</c:v>
                </c:pt>
                <c:pt idx="65">
                  <c:v>362.55860436475825</c:v>
                </c:pt>
                <c:pt idx="66">
                  <c:v>366.23360502458195</c:v>
                </c:pt>
                <c:pt idx="67">
                  <c:v>369.57353438557863</c:v>
                </c:pt>
                <c:pt idx="68">
                  <c:v>372.58205531818169</c:v>
                </c:pt>
                <c:pt idx="69">
                  <c:v>375.27369143593802</c:v>
                </c:pt>
                <c:pt idx="70">
                  <c:v>377.67576437684738</c:v>
                </c:pt>
                <c:pt idx="71">
                  <c:v>379.82263394381602</c:v>
                </c:pt>
                <c:pt idx="72">
                  <c:v>381.75580512197001</c:v>
                </c:pt>
                <c:pt idx="73">
                  <c:v>383.52233064807575</c:v>
                </c:pt>
                <c:pt idx="74">
                  <c:v>385.17860491910398</c:v>
                </c:pt>
                <c:pt idx="75">
                  <c:v>386.79344689733102</c:v>
                </c:pt>
                <c:pt idx="76">
                  <c:v>388.44547664695301</c:v>
                </c:pt>
                <c:pt idx="77">
                  <c:v>390.21514038049469</c:v>
                </c:pt>
                <c:pt idx="78">
                  <c:v>392.17814407401499</c:v>
                </c:pt>
                <c:pt idx="79">
                  <c:v>394.399511096781</c:v>
                </c:pt>
                <c:pt idx="80">
                  <c:v>396.92831047905185</c:v>
                </c:pt>
                <c:pt idx="81">
                  <c:v>399.79441746346464</c:v>
                </c:pt>
                <c:pt idx="82">
                  <c:v>403.00201778433501</c:v>
                </c:pt>
                <c:pt idx="83">
                  <c:v>406.53024695107575</c:v>
                </c:pt>
                <c:pt idx="84">
                  <c:v>410.33293183325202</c:v>
                </c:pt>
                <c:pt idx="85">
                  <c:v>414.34589760572567</c:v>
                </c:pt>
                <c:pt idx="86">
                  <c:v>418.48667104377699</c:v>
                </c:pt>
                <c:pt idx="87">
                  <c:v>422.65568308616525</c:v>
                </c:pt>
                <c:pt idx="88">
                  <c:v>426.74099005922898</c:v>
                </c:pt>
                <c:pt idx="89">
                  <c:v>430.62342233323687</c:v>
                </c:pt>
                <c:pt idx="90">
                  <c:v>434.19221049214894</c:v>
                </c:pt>
                <c:pt idx="91">
                  <c:v>437.35054535409802</c:v>
                </c:pt>
                <c:pt idx="92">
                  <c:v>440.02174242139063</c:v>
                </c:pt>
                <c:pt idx="93">
                  <c:v>442.14727510665432</c:v>
                </c:pt>
                <c:pt idx="94">
                  <c:v>443.68940418642978</c:v>
                </c:pt>
                <c:pt idx="95">
                  <c:v>444.62834073499903</c:v>
                </c:pt>
                <c:pt idx="96">
                  <c:v>444.95560403836708</c:v>
                </c:pt>
                <c:pt idx="97">
                  <c:v>444.66781944848384</c:v>
                </c:pt>
                <c:pt idx="98">
                  <c:v>443.77144760528364</c:v>
                </c:pt>
                <c:pt idx="99">
                  <c:v>442.28606397755169</c:v>
                </c:pt>
                <c:pt idx="100">
                  <c:v>440.24731934607235</c:v>
                </c:pt>
                <c:pt idx="101">
                  <c:v>437.70373114983403</c:v>
                </c:pt>
                <c:pt idx="102">
                  <c:v>434.71310493189623</c:v>
                </c:pt>
                <c:pt idx="103">
                  <c:v>431.33995023011198</c:v>
                </c:pt>
                <c:pt idx="104">
                  <c:v>427.65420518162887</c:v>
                </c:pt>
                <c:pt idx="105">
                  <c:v>423.72477276975098</c:v>
                </c:pt>
                <c:pt idx="106">
                  <c:v>419.61599807241464</c:v>
                </c:pt>
                <c:pt idx="107">
                  <c:v>415.38571861936401</c:v>
                </c:pt>
                <c:pt idx="108">
                  <c:v>411.08072043721569</c:v>
                </c:pt>
                <c:pt idx="109">
                  <c:v>406.73782323898195</c:v>
                </c:pt>
                <c:pt idx="110">
                  <c:v>402.382930069022</c:v>
                </c:pt>
              </c:numCache>
            </c:numRef>
          </c:val>
        </c:ser>
        <c:ser>
          <c:idx val="1"/>
          <c:order val="1"/>
          <c:tx>
            <c:strRef>
              <c:f>Tabelle1!$P$3</c:f>
              <c:strCache>
                <c:ptCount val="1"/>
                <c:pt idx="0">
                  <c:v>Y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marker>
            <c:symbol val="none"/>
          </c:marker>
          <c:cat>
            <c:numRef>
              <c:f>Tabelle1!$N$4:$N$114</c:f>
              <c:numCache>
                <c:formatCode>General</c:formatCode>
                <c:ptCount val="111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  <c:pt idx="106">
                  <c:v>2007.5</c:v>
                </c:pt>
                <c:pt idx="107">
                  <c:v>2007.75</c:v>
                </c:pt>
                <c:pt idx="108">
                  <c:v>2008</c:v>
                </c:pt>
                <c:pt idx="109">
                  <c:v>2008.25</c:v>
                </c:pt>
                <c:pt idx="110">
                  <c:v>2008.5</c:v>
                </c:pt>
              </c:numCache>
            </c:numRef>
          </c:cat>
          <c:val>
            <c:numRef>
              <c:f>Tabelle1!$P$4:$P$114</c:f>
              <c:numCache>
                <c:formatCode>General</c:formatCode>
                <c:ptCount val="111"/>
                <c:pt idx="0">
                  <c:v>257.39951449300003</c:v>
                </c:pt>
                <c:pt idx="1">
                  <c:v>249.82180317800001</c:v>
                </c:pt>
                <c:pt idx="2">
                  <c:v>241.547748614</c:v>
                </c:pt>
                <c:pt idx="3">
                  <c:v>232.65074736300082</c:v>
                </c:pt>
                <c:pt idx="4">
                  <c:v>228.53608412499995</c:v>
                </c:pt>
                <c:pt idx="5">
                  <c:v>235.58234483300103</c:v>
                </c:pt>
                <c:pt idx="6">
                  <c:v>241.433117783</c:v>
                </c:pt>
                <c:pt idx="7">
                  <c:v>250.28656347099999</c:v>
                </c:pt>
                <c:pt idx="8">
                  <c:v>264.97793252799869</c:v>
                </c:pt>
                <c:pt idx="9">
                  <c:v>265.53150385199734</c:v>
                </c:pt>
                <c:pt idx="10">
                  <c:v>266.825672532</c:v>
                </c:pt>
                <c:pt idx="11">
                  <c:v>266.54938127200001</c:v>
                </c:pt>
                <c:pt idx="12">
                  <c:v>269.51649812599999</c:v>
                </c:pt>
                <c:pt idx="13">
                  <c:v>269.59548704199869</c:v>
                </c:pt>
                <c:pt idx="14">
                  <c:v>269.34432646900001</c:v>
                </c:pt>
                <c:pt idx="15">
                  <c:v>269.62175278699863</c:v>
                </c:pt>
                <c:pt idx="16">
                  <c:v>265.78988357499998</c:v>
                </c:pt>
                <c:pt idx="17">
                  <c:v>267.34341449300001</c:v>
                </c:pt>
                <c:pt idx="18">
                  <c:v>269.35010310500002</c:v>
                </c:pt>
                <c:pt idx="19">
                  <c:v>272.89515505499776</c:v>
                </c:pt>
                <c:pt idx="20">
                  <c:v>273.53231046999775</c:v>
                </c:pt>
                <c:pt idx="21">
                  <c:v>276.37773213899999</c:v>
                </c:pt>
                <c:pt idx="22">
                  <c:v>278.35138028400002</c:v>
                </c:pt>
                <c:pt idx="23">
                  <c:v>281.67568070200002</c:v>
                </c:pt>
                <c:pt idx="24">
                  <c:v>285.81712906999923</c:v>
                </c:pt>
                <c:pt idx="25">
                  <c:v>292.47365253300001</c:v>
                </c:pt>
                <c:pt idx="26">
                  <c:v>298.19137848499764</c:v>
                </c:pt>
                <c:pt idx="27">
                  <c:v>303.20957585500003</c:v>
                </c:pt>
                <c:pt idx="28">
                  <c:v>318.85410306199969</c:v>
                </c:pt>
                <c:pt idx="29">
                  <c:v>323.88487690599999</c:v>
                </c:pt>
                <c:pt idx="30">
                  <c:v>321.58845080499964</c:v>
                </c:pt>
                <c:pt idx="31">
                  <c:v>312.42920792999894</c:v>
                </c:pt>
                <c:pt idx="32">
                  <c:v>304.83548219099998</c:v>
                </c:pt>
                <c:pt idx="33">
                  <c:v>290.39540530900001</c:v>
                </c:pt>
                <c:pt idx="34">
                  <c:v>286.32861883799899</c:v>
                </c:pt>
                <c:pt idx="35">
                  <c:v>278.05174378599969</c:v>
                </c:pt>
                <c:pt idx="36">
                  <c:v>261.67510156499969</c:v>
                </c:pt>
                <c:pt idx="37">
                  <c:v>258.21906179500002</c:v>
                </c:pt>
                <c:pt idx="38">
                  <c:v>254.23486058499998</c:v>
                </c:pt>
                <c:pt idx="39">
                  <c:v>255.52447141200079</c:v>
                </c:pt>
                <c:pt idx="40">
                  <c:v>247.61130014400001</c:v>
                </c:pt>
                <c:pt idx="41">
                  <c:v>248.91796802000002</c:v>
                </c:pt>
                <c:pt idx="42">
                  <c:v>247.348622879</c:v>
                </c:pt>
                <c:pt idx="43">
                  <c:v>251.13232772000001</c:v>
                </c:pt>
                <c:pt idx="44">
                  <c:v>248.39081379300001</c:v>
                </c:pt>
                <c:pt idx="45">
                  <c:v>247.56450541699999</c:v>
                </c:pt>
                <c:pt idx="46">
                  <c:v>249.59280648000103</c:v>
                </c:pt>
                <c:pt idx="47">
                  <c:v>260.80338647399969</c:v>
                </c:pt>
                <c:pt idx="48">
                  <c:v>275.52154786499869</c:v>
                </c:pt>
                <c:pt idx="49">
                  <c:v>282.851955019</c:v>
                </c:pt>
                <c:pt idx="50">
                  <c:v>288.53896447599863</c:v>
                </c:pt>
                <c:pt idx="51">
                  <c:v>298.39397962199899</c:v>
                </c:pt>
                <c:pt idx="52">
                  <c:v>304.13093442099893</c:v>
                </c:pt>
                <c:pt idx="53">
                  <c:v>307.67513996099734</c:v>
                </c:pt>
                <c:pt idx="54">
                  <c:v>309.36642090399999</c:v>
                </c:pt>
                <c:pt idx="55">
                  <c:v>312.53422928799893</c:v>
                </c:pt>
                <c:pt idx="56">
                  <c:v>306.29908137000001</c:v>
                </c:pt>
                <c:pt idx="57">
                  <c:v>316.787492085</c:v>
                </c:pt>
                <c:pt idx="58">
                  <c:v>326.06222396999999</c:v>
                </c:pt>
                <c:pt idx="59">
                  <c:v>338.43390869599864</c:v>
                </c:pt>
                <c:pt idx="60">
                  <c:v>354.2363520929967</c:v>
                </c:pt>
                <c:pt idx="61">
                  <c:v>353.21288326199999</c:v>
                </c:pt>
                <c:pt idx="62">
                  <c:v>360.77284532900217</c:v>
                </c:pt>
                <c:pt idx="63">
                  <c:v>364.61644668000002</c:v>
                </c:pt>
                <c:pt idx="64">
                  <c:v>369.64393748399999</c:v>
                </c:pt>
                <c:pt idx="65">
                  <c:v>381.830847178</c:v>
                </c:pt>
                <c:pt idx="66">
                  <c:v>383.87259683399998</c:v>
                </c:pt>
                <c:pt idx="67">
                  <c:v>386.95072337699969</c:v>
                </c:pt>
                <c:pt idx="68">
                  <c:v>393.058894436</c:v>
                </c:pt>
                <c:pt idx="69">
                  <c:v>386.53475529199869</c:v>
                </c:pt>
                <c:pt idx="70">
                  <c:v>389.10805591799863</c:v>
                </c:pt>
                <c:pt idx="71">
                  <c:v>388.69903658799899</c:v>
                </c:pt>
                <c:pt idx="72">
                  <c:v>396.70246141699999</c:v>
                </c:pt>
                <c:pt idx="73">
                  <c:v>403.40163517499963</c:v>
                </c:pt>
                <c:pt idx="74">
                  <c:v>400.86036796699869</c:v>
                </c:pt>
                <c:pt idx="75">
                  <c:v>389.71528423000001</c:v>
                </c:pt>
                <c:pt idx="76">
                  <c:v>380.86109830100003</c:v>
                </c:pt>
                <c:pt idx="77">
                  <c:v>373.12296951500002</c:v>
                </c:pt>
                <c:pt idx="78">
                  <c:v>366.65120166399998</c:v>
                </c:pt>
                <c:pt idx="79">
                  <c:v>363.68945088599997</c:v>
                </c:pt>
                <c:pt idx="80">
                  <c:v>355.82509718599999</c:v>
                </c:pt>
                <c:pt idx="81">
                  <c:v>359.71405761099999</c:v>
                </c:pt>
                <c:pt idx="82">
                  <c:v>362.50819401499899</c:v>
                </c:pt>
                <c:pt idx="83">
                  <c:v>377.72753544499687</c:v>
                </c:pt>
                <c:pt idx="84">
                  <c:v>381.05549250399997</c:v>
                </c:pt>
                <c:pt idx="85">
                  <c:v>386.99255914499764</c:v>
                </c:pt>
                <c:pt idx="86">
                  <c:v>398.68729120299969</c:v>
                </c:pt>
                <c:pt idx="87">
                  <c:v>411.09415334699764</c:v>
                </c:pt>
                <c:pt idx="88">
                  <c:v>440.18133198799717</c:v>
                </c:pt>
                <c:pt idx="89">
                  <c:v>452.95979699199899</c:v>
                </c:pt>
                <c:pt idx="90">
                  <c:v>466.39170517899805</c:v>
                </c:pt>
                <c:pt idx="91">
                  <c:v>466.40320186500003</c:v>
                </c:pt>
                <c:pt idx="92">
                  <c:v>473.28152468399969</c:v>
                </c:pt>
                <c:pt idx="93">
                  <c:v>470.86775149499999</c:v>
                </c:pt>
                <c:pt idx="94">
                  <c:v>461.78254293399999</c:v>
                </c:pt>
                <c:pt idx="95">
                  <c:v>452.79804626399869</c:v>
                </c:pt>
                <c:pt idx="96">
                  <c:v>460.692064786</c:v>
                </c:pt>
                <c:pt idx="97">
                  <c:v>465.65154564099993</c:v>
                </c:pt>
                <c:pt idx="98">
                  <c:v>469.49194678199734</c:v>
                </c:pt>
                <c:pt idx="99">
                  <c:v>462.87271710700003</c:v>
                </c:pt>
                <c:pt idx="100">
                  <c:v>455.10828587499998</c:v>
                </c:pt>
                <c:pt idx="101">
                  <c:v>448.43012279899688</c:v>
                </c:pt>
                <c:pt idx="102">
                  <c:v>443.39886381299999</c:v>
                </c:pt>
                <c:pt idx="103">
                  <c:v>429.68370409099964</c:v>
                </c:pt>
                <c:pt idx="104">
                  <c:v>420.36155656999864</c:v>
                </c:pt>
                <c:pt idx="105">
                  <c:v>413.31269567900193</c:v>
                </c:pt>
                <c:pt idx="106">
                  <c:v>401.93359306399793</c:v>
                </c:pt>
                <c:pt idx="107">
                  <c:v>399.43961684999869</c:v>
                </c:pt>
                <c:pt idx="108">
                  <c:v>393.61405059400181</c:v>
                </c:pt>
                <c:pt idx="109">
                  <c:v>384.48650702699734</c:v>
                </c:pt>
                <c:pt idx="110">
                  <c:v>383.18937530599999</c:v>
                </c:pt>
              </c:numCache>
            </c:numRef>
          </c:val>
        </c:ser>
        <c:ser>
          <c:idx val="2"/>
          <c:order val="2"/>
          <c:tx>
            <c:strRef>
              <c:f>Tabelle1!$Q$3</c:f>
              <c:strCache>
                <c:ptCount val="1"/>
                <c:pt idx="0">
                  <c:v>Z1</c:v>
                </c:pt>
              </c:strCache>
            </c:strRef>
          </c:tx>
          <c:spPr>
            <a:ln w="6985">
              <a:solidFill>
                <a:schemeClr val="tx1"/>
              </a:solidFill>
            </a:ln>
          </c:spPr>
          <c:marker>
            <c:symbol val="none"/>
          </c:marker>
          <c:cat>
            <c:numRef>
              <c:f>Tabelle1!$N$4:$N$114</c:f>
              <c:numCache>
                <c:formatCode>General</c:formatCode>
                <c:ptCount val="111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  <c:pt idx="106">
                  <c:v>2007.5</c:v>
                </c:pt>
                <c:pt idx="107">
                  <c:v>2007.75</c:v>
                </c:pt>
                <c:pt idx="108">
                  <c:v>2008</c:v>
                </c:pt>
                <c:pt idx="109">
                  <c:v>2008.25</c:v>
                </c:pt>
                <c:pt idx="110">
                  <c:v>2008.5</c:v>
                </c:pt>
              </c:numCache>
            </c:numRef>
          </c:cat>
          <c:val>
            <c:numRef>
              <c:f>Tabelle1!$Q$4:$Q$114</c:f>
              <c:numCache>
                <c:formatCode>General</c:formatCode>
                <c:ptCount val="1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10000000</c:v>
                </c:pt>
                <c:pt idx="98">
                  <c:v>10000000</c:v>
                </c:pt>
                <c:pt idx="99">
                  <c:v>10000000</c:v>
                </c:pt>
                <c:pt idx="100">
                  <c:v>10000000</c:v>
                </c:pt>
                <c:pt idx="101">
                  <c:v>10000000</c:v>
                </c:pt>
                <c:pt idx="102">
                  <c:v>10000000</c:v>
                </c:pt>
                <c:pt idx="103">
                  <c:v>10000000</c:v>
                </c:pt>
                <c:pt idx="104">
                  <c:v>10000000</c:v>
                </c:pt>
                <c:pt idx="105">
                  <c:v>10000000</c:v>
                </c:pt>
                <c:pt idx="106">
                  <c:v>10000000</c:v>
                </c:pt>
                <c:pt idx="107">
                  <c:v>10000000</c:v>
                </c:pt>
                <c:pt idx="108">
                  <c:v>10000000</c:v>
                </c:pt>
                <c:pt idx="109">
                  <c:v>10000000</c:v>
                </c:pt>
                <c:pt idx="110">
                  <c:v>10000000</c:v>
                </c:pt>
              </c:numCache>
            </c:numRef>
          </c:val>
        </c:ser>
        <c:ser>
          <c:idx val="3"/>
          <c:order val="3"/>
          <c:tx>
            <c:strRef>
              <c:f>Tabelle1!$R$3</c:f>
              <c:strCache>
                <c:ptCount val="1"/>
                <c:pt idx="0">
                  <c:v>Z2</c:v>
                </c:pt>
              </c:strCache>
            </c:strRef>
          </c:tx>
          <c:spPr>
            <a:ln w="635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Tabelle1!$N$4:$N$114</c:f>
              <c:numCache>
                <c:formatCode>General</c:formatCode>
                <c:ptCount val="111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  <c:pt idx="106">
                  <c:v>2007.5</c:v>
                </c:pt>
                <c:pt idx="107">
                  <c:v>2007.75</c:v>
                </c:pt>
                <c:pt idx="108">
                  <c:v>2008</c:v>
                </c:pt>
                <c:pt idx="109">
                  <c:v>2008.25</c:v>
                </c:pt>
                <c:pt idx="110">
                  <c:v>2008.5</c:v>
                </c:pt>
              </c:numCache>
            </c:numRef>
          </c:cat>
          <c:val>
            <c:numRef>
              <c:f>Tabelle1!$R$4:$R$114</c:f>
              <c:numCache>
                <c:formatCode>General</c:formatCode>
                <c:ptCount val="1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10000000</c:v>
                </c:pt>
                <c:pt idx="106">
                  <c:v>10000000</c:v>
                </c:pt>
                <c:pt idx="107">
                  <c:v>10000000</c:v>
                </c:pt>
                <c:pt idx="108">
                  <c:v>10000000</c:v>
                </c:pt>
                <c:pt idx="109">
                  <c:v>10000000</c:v>
                </c:pt>
                <c:pt idx="110">
                  <c:v>10000000</c:v>
                </c:pt>
              </c:numCache>
            </c:numRef>
          </c:val>
        </c:ser>
        <c:marker val="1"/>
        <c:axId val="141198464"/>
        <c:axId val="141200000"/>
      </c:lineChart>
      <c:catAx>
        <c:axId val="141198464"/>
        <c:scaling>
          <c:orientation val="minMax"/>
        </c:scaling>
        <c:axPos val="b"/>
        <c:numFmt formatCode="0" sourceLinked="0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000"/>
            </a:pPr>
            <a:endParaRPr lang="de-DE"/>
          </a:p>
        </c:txPr>
        <c:crossAx val="141200000"/>
        <c:crosses val="autoZero"/>
        <c:lblAlgn val="ctr"/>
        <c:lblOffset val="100"/>
        <c:tickLblSkip val="20"/>
        <c:tickMarkSkip val="4"/>
      </c:catAx>
      <c:valAx>
        <c:axId val="141200000"/>
        <c:scaling>
          <c:orientation val="minMax"/>
          <c:max val="500"/>
          <c:min val="200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tickLblPos val="nextTo"/>
        <c:spPr>
          <a:ln w="9525">
            <a:solidFill>
              <a:schemeClr val="tx1"/>
            </a:solidFill>
          </a:ln>
        </c:spPr>
        <c:txPr>
          <a:bodyPr/>
          <a:lstStyle/>
          <a:p>
            <a:pPr>
              <a:defRPr sz="1000"/>
            </a:pPr>
            <a:endParaRPr lang="de-DE"/>
          </a:p>
        </c:txPr>
        <c:crossAx val="141198464"/>
        <c:crosses val="autoZero"/>
        <c:crossBetween val="midCat"/>
        <c:majorUnit val="50"/>
        <c:minorUnit val="10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de-DE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plotArea>
      <c:layout>
        <c:manualLayout>
          <c:layoutTarget val="inner"/>
          <c:xMode val="edge"/>
          <c:yMode val="edge"/>
          <c:x val="0.163958442694664"/>
          <c:y val="7.4548702245552628E-2"/>
          <c:w val="0.756275371828525"/>
          <c:h val="0.73660104986876662"/>
        </c:manualLayout>
      </c:layout>
      <c:lineChart>
        <c:grouping val="standard"/>
        <c:ser>
          <c:idx val="0"/>
          <c:order val="0"/>
          <c:tx>
            <c:strRef>
              <c:f>Tabelle1!$I$3</c:f>
              <c:strCache>
                <c:ptCount val="1"/>
                <c:pt idx="0">
                  <c:v>X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numRef>
              <c:f>Tabelle1!$H$4:$H$109</c:f>
              <c:numCache>
                <c:formatCode>General</c:formatCode>
                <c:ptCount val="106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</c:numCache>
            </c:numRef>
          </c:cat>
          <c:val>
            <c:numRef>
              <c:f>Tabelle1!$I$4:$I$109</c:f>
              <c:numCache>
                <c:formatCode>General</c:formatCode>
                <c:ptCount val="106"/>
                <c:pt idx="0">
                  <c:v>239.11501412204649</c:v>
                </c:pt>
                <c:pt idx="1">
                  <c:v>241.16791022366795</c:v>
                </c:pt>
                <c:pt idx="2">
                  <c:v>243.23223413801901</c:v>
                </c:pt>
                <c:pt idx="3">
                  <c:v>245.3248223609308</c:v>
                </c:pt>
                <c:pt idx="4">
                  <c:v>247.46145858477701</c:v>
                </c:pt>
                <c:pt idx="5">
                  <c:v>249.65000520506098</c:v>
                </c:pt>
                <c:pt idx="6">
                  <c:v>251.88649625825056</c:v>
                </c:pt>
                <c:pt idx="7">
                  <c:v>254.15817349307</c:v>
                </c:pt>
                <c:pt idx="8">
                  <c:v>256.44574529671098</c:v>
                </c:pt>
                <c:pt idx="9">
                  <c:v>258.72750030009303</c:v>
                </c:pt>
                <c:pt idx="10">
                  <c:v>260.98705975115234</c:v>
                </c:pt>
                <c:pt idx="11">
                  <c:v>263.21229740005964</c:v>
                </c:pt>
                <c:pt idx="12">
                  <c:v>265.39473612995732</c:v>
                </c:pt>
                <c:pt idx="13">
                  <c:v>267.52798450141108</c:v>
                </c:pt>
                <c:pt idx="14">
                  <c:v>269.60822717624302</c:v>
                </c:pt>
                <c:pt idx="15">
                  <c:v>271.63294100535717</c:v>
                </c:pt>
                <c:pt idx="16">
                  <c:v>273.59943790170894</c:v>
                </c:pt>
                <c:pt idx="17">
                  <c:v>275.50377278563394</c:v>
                </c:pt>
                <c:pt idx="18">
                  <c:v>277.33711960599669</c:v>
                </c:pt>
                <c:pt idx="19">
                  <c:v>279.08555208773993</c:v>
                </c:pt>
                <c:pt idx="20">
                  <c:v>280.73015207048348</c:v>
                </c:pt>
                <c:pt idx="21">
                  <c:v>282.24813239571705</c:v>
                </c:pt>
                <c:pt idx="22">
                  <c:v>283.61220725391001</c:v>
                </c:pt>
                <c:pt idx="23">
                  <c:v>284.79142183538602</c:v>
                </c:pt>
                <c:pt idx="24">
                  <c:v>285.75153331360599</c:v>
                </c:pt>
                <c:pt idx="25">
                  <c:v>286.45635152382499</c:v>
                </c:pt>
                <c:pt idx="26">
                  <c:v>286.86972729864397</c:v>
                </c:pt>
                <c:pt idx="27">
                  <c:v>286.95927228379901</c:v>
                </c:pt>
                <c:pt idx="28">
                  <c:v>286.69967415701097</c:v>
                </c:pt>
                <c:pt idx="29">
                  <c:v>286.07577703573901</c:v>
                </c:pt>
                <c:pt idx="30">
                  <c:v>285.09252155550303</c:v>
                </c:pt>
                <c:pt idx="31">
                  <c:v>283.77847903924601</c:v>
                </c:pt>
                <c:pt idx="32">
                  <c:v>282.18503076568823</c:v>
                </c:pt>
                <c:pt idx="33">
                  <c:v>280.38146471911102</c:v>
                </c:pt>
                <c:pt idx="34">
                  <c:v>278.45122541593003</c:v>
                </c:pt>
                <c:pt idx="35">
                  <c:v>276.484016085436</c:v>
                </c:pt>
                <c:pt idx="36">
                  <c:v>274.57446332780711</c:v>
                </c:pt>
                <c:pt idx="37">
                  <c:v>272.81817357302697</c:v>
                </c:pt>
                <c:pt idx="38">
                  <c:v>271.30269114998998</c:v>
                </c:pt>
                <c:pt idx="39">
                  <c:v>270.10643594271926</c:v>
                </c:pt>
                <c:pt idx="40">
                  <c:v>269.29716044114008</c:v>
                </c:pt>
                <c:pt idx="41">
                  <c:v>268.93350340734366</c:v>
                </c:pt>
                <c:pt idx="42">
                  <c:v>269.06054994073895</c:v>
                </c:pt>
                <c:pt idx="43">
                  <c:v>269.71087543110895</c:v>
                </c:pt>
                <c:pt idx="44">
                  <c:v>270.90348531383387</c:v>
                </c:pt>
                <c:pt idx="45">
                  <c:v>272.64577343196498</c:v>
                </c:pt>
                <c:pt idx="46">
                  <c:v>274.93106320886199</c:v>
                </c:pt>
                <c:pt idx="47">
                  <c:v>277.73700227536898</c:v>
                </c:pt>
                <c:pt idx="48">
                  <c:v>281.02540185187769</c:v>
                </c:pt>
                <c:pt idx="49">
                  <c:v>284.74748964890205</c:v>
                </c:pt>
                <c:pt idx="50">
                  <c:v>288.8510534682116</c:v>
                </c:pt>
                <c:pt idx="51">
                  <c:v>293.28269640244395</c:v>
                </c:pt>
                <c:pt idx="52">
                  <c:v>297.98882648859654</c:v>
                </c:pt>
                <c:pt idx="53">
                  <c:v>302.91904631570202</c:v>
                </c:pt>
                <c:pt idx="54">
                  <c:v>308.02679729022663</c:v>
                </c:pt>
                <c:pt idx="55">
                  <c:v>313.26849337718699</c:v>
                </c:pt>
                <c:pt idx="56">
                  <c:v>318.60138580634901</c:v>
                </c:pt>
                <c:pt idx="57">
                  <c:v>323.98226689241704</c:v>
                </c:pt>
                <c:pt idx="58">
                  <c:v>329.36024000983514</c:v>
                </c:pt>
                <c:pt idx="59">
                  <c:v>334.67991179877993</c:v>
                </c:pt>
                <c:pt idx="60">
                  <c:v>339.88382763941587</c:v>
                </c:pt>
                <c:pt idx="61">
                  <c:v>344.91687915995601</c:v>
                </c:pt>
                <c:pt idx="62">
                  <c:v>349.73292831640703</c:v>
                </c:pt>
                <c:pt idx="63">
                  <c:v>354.29102206733199</c:v>
                </c:pt>
                <c:pt idx="64">
                  <c:v>358.55710731943338</c:v>
                </c:pt>
                <c:pt idx="65">
                  <c:v>362.503584369789</c:v>
                </c:pt>
                <c:pt idx="66">
                  <c:v>366.10978278433669</c:v>
                </c:pt>
                <c:pt idx="67">
                  <c:v>369.36711166825694</c:v>
                </c:pt>
                <c:pt idx="68">
                  <c:v>372.27808188553098</c:v>
                </c:pt>
                <c:pt idx="69">
                  <c:v>374.85619405744194</c:v>
                </c:pt>
                <c:pt idx="70">
                  <c:v>377.12793681312405</c:v>
                </c:pt>
                <c:pt idx="71">
                  <c:v>379.127097882481</c:v>
                </c:pt>
                <c:pt idx="72">
                  <c:v>380.89495256985708</c:v>
                </c:pt>
                <c:pt idx="73">
                  <c:v>382.47875864128332</c:v>
                </c:pt>
                <c:pt idx="74">
                  <c:v>383.93565355583695</c:v>
                </c:pt>
                <c:pt idx="75">
                  <c:v>385.33585157040301</c:v>
                </c:pt>
                <c:pt idx="76">
                  <c:v>386.76014488839195</c:v>
                </c:pt>
                <c:pt idx="77">
                  <c:v>388.29206285861869</c:v>
                </c:pt>
                <c:pt idx="78">
                  <c:v>390.011447925786</c:v>
                </c:pt>
                <c:pt idx="79">
                  <c:v>391.98866185125195</c:v>
                </c:pt>
                <c:pt idx="80">
                  <c:v>394.27946624246403</c:v>
                </c:pt>
                <c:pt idx="81">
                  <c:v>396.9219357000116</c:v>
                </c:pt>
                <c:pt idx="82">
                  <c:v>399.93011084383699</c:v>
                </c:pt>
                <c:pt idx="83">
                  <c:v>403.29477737005897</c:v>
                </c:pt>
                <c:pt idx="84">
                  <c:v>406.98333227678648</c:v>
                </c:pt>
                <c:pt idx="85">
                  <c:v>410.94719303593405</c:v>
                </c:pt>
                <c:pt idx="86">
                  <c:v>415.12157221954197</c:v>
                </c:pt>
                <c:pt idx="87">
                  <c:v>419.42671075347613</c:v>
                </c:pt>
                <c:pt idx="88">
                  <c:v>423.77257813797695</c:v>
                </c:pt>
                <c:pt idx="89">
                  <c:v>428.06393602488896</c:v>
                </c:pt>
                <c:pt idx="90">
                  <c:v>432.21580153722198</c:v>
                </c:pt>
                <c:pt idx="91">
                  <c:v>436.15875171109099</c:v>
                </c:pt>
                <c:pt idx="92">
                  <c:v>439.84472352238402</c:v>
                </c:pt>
                <c:pt idx="93">
                  <c:v>443.24455672833705</c:v>
                </c:pt>
                <c:pt idx="94">
                  <c:v>446.34998908691381</c:v>
                </c:pt>
                <c:pt idx="95">
                  <c:v>449.1700228528</c:v>
                </c:pt>
                <c:pt idx="96">
                  <c:v>451.72330562684499</c:v>
                </c:pt>
                <c:pt idx="97">
                  <c:v>454.03075252452493</c:v>
                </c:pt>
                <c:pt idx="98">
                  <c:v>456.11888413579567</c:v>
                </c:pt>
                <c:pt idx="99">
                  <c:v>458.02148404629366</c:v>
                </c:pt>
                <c:pt idx="100">
                  <c:v>459.78069400584138</c:v>
                </c:pt>
                <c:pt idx="101">
                  <c:v>461.44168778489097</c:v>
                </c:pt>
                <c:pt idx="102">
                  <c:v>463.04671889883269</c:v>
                </c:pt>
                <c:pt idx="103">
                  <c:v>464.62990863493837</c:v>
                </c:pt>
              </c:numCache>
            </c:numRef>
          </c:val>
        </c:ser>
        <c:ser>
          <c:idx val="1"/>
          <c:order val="1"/>
          <c:tx>
            <c:strRef>
              <c:f>Tabelle1!$J$3</c:f>
              <c:strCache>
                <c:ptCount val="1"/>
                <c:pt idx="0">
                  <c:v>Y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marker>
            <c:symbol val="none"/>
          </c:marker>
          <c:cat>
            <c:numRef>
              <c:f>Tabelle1!$H$4:$H$109</c:f>
              <c:numCache>
                <c:formatCode>General</c:formatCode>
                <c:ptCount val="106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</c:numCache>
            </c:numRef>
          </c:cat>
          <c:val>
            <c:numRef>
              <c:f>Tabelle1!$J$4:$J$109</c:f>
              <c:numCache>
                <c:formatCode>General</c:formatCode>
                <c:ptCount val="106"/>
                <c:pt idx="0">
                  <c:v>257.39951449300003</c:v>
                </c:pt>
                <c:pt idx="1">
                  <c:v>249.82180317800001</c:v>
                </c:pt>
                <c:pt idx="2">
                  <c:v>241.547748614</c:v>
                </c:pt>
                <c:pt idx="3">
                  <c:v>232.65074736300082</c:v>
                </c:pt>
                <c:pt idx="4">
                  <c:v>228.53608412499995</c:v>
                </c:pt>
                <c:pt idx="5">
                  <c:v>235.58234483300103</c:v>
                </c:pt>
                <c:pt idx="6">
                  <c:v>241.433117783</c:v>
                </c:pt>
                <c:pt idx="7">
                  <c:v>250.28656347099999</c:v>
                </c:pt>
                <c:pt idx="8">
                  <c:v>264.97793252799869</c:v>
                </c:pt>
                <c:pt idx="9">
                  <c:v>265.53150385199734</c:v>
                </c:pt>
                <c:pt idx="10">
                  <c:v>266.825672532</c:v>
                </c:pt>
                <c:pt idx="11">
                  <c:v>266.54938127200001</c:v>
                </c:pt>
                <c:pt idx="12">
                  <c:v>269.51649812599999</c:v>
                </c:pt>
                <c:pt idx="13">
                  <c:v>269.59548704199869</c:v>
                </c:pt>
                <c:pt idx="14">
                  <c:v>269.34432646900001</c:v>
                </c:pt>
                <c:pt idx="15">
                  <c:v>269.62175278699863</c:v>
                </c:pt>
                <c:pt idx="16">
                  <c:v>265.78988357499998</c:v>
                </c:pt>
                <c:pt idx="17">
                  <c:v>267.34341449300001</c:v>
                </c:pt>
                <c:pt idx="18">
                  <c:v>269.35010310500002</c:v>
                </c:pt>
                <c:pt idx="19">
                  <c:v>272.89515505499776</c:v>
                </c:pt>
                <c:pt idx="20">
                  <c:v>273.53231046999775</c:v>
                </c:pt>
                <c:pt idx="21">
                  <c:v>276.37773213899999</c:v>
                </c:pt>
                <c:pt idx="22">
                  <c:v>278.35138028400002</c:v>
                </c:pt>
                <c:pt idx="23">
                  <c:v>281.67568070200002</c:v>
                </c:pt>
                <c:pt idx="24">
                  <c:v>285.81712906999923</c:v>
                </c:pt>
                <c:pt idx="25">
                  <c:v>292.47365253300001</c:v>
                </c:pt>
                <c:pt idx="26">
                  <c:v>298.19137848499764</c:v>
                </c:pt>
                <c:pt idx="27">
                  <c:v>303.20957585500003</c:v>
                </c:pt>
                <c:pt idx="28">
                  <c:v>318.85410306199969</c:v>
                </c:pt>
                <c:pt idx="29">
                  <c:v>323.88487690599999</c:v>
                </c:pt>
                <c:pt idx="30">
                  <c:v>321.58845080499964</c:v>
                </c:pt>
                <c:pt idx="31">
                  <c:v>312.42920792999894</c:v>
                </c:pt>
                <c:pt idx="32">
                  <c:v>304.83548219099998</c:v>
                </c:pt>
                <c:pt idx="33">
                  <c:v>290.39540530900001</c:v>
                </c:pt>
                <c:pt idx="34">
                  <c:v>286.32861883799899</c:v>
                </c:pt>
                <c:pt idx="35">
                  <c:v>278.05174378599969</c:v>
                </c:pt>
                <c:pt idx="36">
                  <c:v>261.67510156499969</c:v>
                </c:pt>
                <c:pt idx="37">
                  <c:v>258.21906179500002</c:v>
                </c:pt>
                <c:pt idx="38">
                  <c:v>254.23486058499998</c:v>
                </c:pt>
                <c:pt idx="39">
                  <c:v>255.52447141200079</c:v>
                </c:pt>
                <c:pt idx="40">
                  <c:v>247.61130014400001</c:v>
                </c:pt>
                <c:pt idx="41">
                  <c:v>248.91796802000002</c:v>
                </c:pt>
                <c:pt idx="42">
                  <c:v>247.348622879</c:v>
                </c:pt>
                <c:pt idx="43">
                  <c:v>251.13232772000001</c:v>
                </c:pt>
                <c:pt idx="44">
                  <c:v>248.39081379300001</c:v>
                </c:pt>
                <c:pt idx="45">
                  <c:v>247.56450541699999</c:v>
                </c:pt>
                <c:pt idx="46">
                  <c:v>249.59280648000103</c:v>
                </c:pt>
                <c:pt idx="47">
                  <c:v>260.80338647399969</c:v>
                </c:pt>
                <c:pt idx="48">
                  <c:v>275.52154786499869</c:v>
                </c:pt>
                <c:pt idx="49">
                  <c:v>282.851955019</c:v>
                </c:pt>
                <c:pt idx="50">
                  <c:v>288.53896447599863</c:v>
                </c:pt>
                <c:pt idx="51">
                  <c:v>298.39397962199899</c:v>
                </c:pt>
                <c:pt idx="52">
                  <c:v>304.13093442099893</c:v>
                </c:pt>
                <c:pt idx="53">
                  <c:v>307.67513996099734</c:v>
                </c:pt>
                <c:pt idx="54">
                  <c:v>309.36642090399999</c:v>
                </c:pt>
                <c:pt idx="55">
                  <c:v>312.53422928799893</c:v>
                </c:pt>
                <c:pt idx="56">
                  <c:v>306.29908137000001</c:v>
                </c:pt>
                <c:pt idx="57">
                  <c:v>316.787492085</c:v>
                </c:pt>
                <c:pt idx="58">
                  <c:v>326.06222396999999</c:v>
                </c:pt>
                <c:pt idx="59">
                  <c:v>338.43390869599864</c:v>
                </c:pt>
                <c:pt idx="60">
                  <c:v>354.2363520929967</c:v>
                </c:pt>
                <c:pt idx="61">
                  <c:v>353.21288326199999</c:v>
                </c:pt>
                <c:pt idx="62">
                  <c:v>360.77284532900217</c:v>
                </c:pt>
                <c:pt idx="63">
                  <c:v>364.61644668000002</c:v>
                </c:pt>
                <c:pt idx="64">
                  <c:v>369.64393748399999</c:v>
                </c:pt>
                <c:pt idx="65">
                  <c:v>381.830847178</c:v>
                </c:pt>
                <c:pt idx="66">
                  <c:v>383.87259683399998</c:v>
                </c:pt>
                <c:pt idx="67">
                  <c:v>386.95072337699969</c:v>
                </c:pt>
                <c:pt idx="68">
                  <c:v>393.058894436</c:v>
                </c:pt>
                <c:pt idx="69">
                  <c:v>386.53475529199869</c:v>
                </c:pt>
                <c:pt idx="70">
                  <c:v>389.10805591799863</c:v>
                </c:pt>
                <c:pt idx="71">
                  <c:v>388.69903658799899</c:v>
                </c:pt>
                <c:pt idx="72">
                  <c:v>396.70246141699999</c:v>
                </c:pt>
                <c:pt idx="73">
                  <c:v>403.40163517499963</c:v>
                </c:pt>
                <c:pt idx="74">
                  <c:v>400.86036796699869</c:v>
                </c:pt>
                <c:pt idx="75">
                  <c:v>389.71528423000001</c:v>
                </c:pt>
                <c:pt idx="76">
                  <c:v>380.86109830100003</c:v>
                </c:pt>
                <c:pt idx="77">
                  <c:v>373.12296951500002</c:v>
                </c:pt>
                <c:pt idx="78">
                  <c:v>366.65120166399998</c:v>
                </c:pt>
                <c:pt idx="79">
                  <c:v>363.68945088599997</c:v>
                </c:pt>
                <c:pt idx="80">
                  <c:v>355.82509718599999</c:v>
                </c:pt>
                <c:pt idx="81">
                  <c:v>359.71405761099999</c:v>
                </c:pt>
                <c:pt idx="82">
                  <c:v>362.50819401499899</c:v>
                </c:pt>
                <c:pt idx="83">
                  <c:v>377.72753544499687</c:v>
                </c:pt>
                <c:pt idx="84">
                  <c:v>381.05549250399997</c:v>
                </c:pt>
                <c:pt idx="85">
                  <c:v>386.99255914499764</c:v>
                </c:pt>
                <c:pt idx="86">
                  <c:v>398.68729120299969</c:v>
                </c:pt>
                <c:pt idx="87">
                  <c:v>411.09415334699764</c:v>
                </c:pt>
                <c:pt idx="88">
                  <c:v>440.18133198799717</c:v>
                </c:pt>
                <c:pt idx="89">
                  <c:v>452.95979699199899</c:v>
                </c:pt>
                <c:pt idx="90">
                  <c:v>466.39170517899805</c:v>
                </c:pt>
                <c:pt idx="91">
                  <c:v>466.40320186500003</c:v>
                </c:pt>
                <c:pt idx="92">
                  <c:v>473.28152468399969</c:v>
                </c:pt>
                <c:pt idx="93">
                  <c:v>470.86775149499999</c:v>
                </c:pt>
                <c:pt idx="94">
                  <c:v>461.78254293399999</c:v>
                </c:pt>
                <c:pt idx="95">
                  <c:v>452.79804626399869</c:v>
                </c:pt>
                <c:pt idx="96">
                  <c:v>460.692064786</c:v>
                </c:pt>
                <c:pt idx="97">
                  <c:v>465.65154564099993</c:v>
                </c:pt>
                <c:pt idx="98">
                  <c:v>469.49194678199734</c:v>
                </c:pt>
                <c:pt idx="99">
                  <c:v>462.87271710700003</c:v>
                </c:pt>
                <c:pt idx="100">
                  <c:v>455.10828587499998</c:v>
                </c:pt>
                <c:pt idx="101">
                  <c:v>448.43012279899688</c:v>
                </c:pt>
                <c:pt idx="102">
                  <c:v>443.39886381299999</c:v>
                </c:pt>
                <c:pt idx="103">
                  <c:v>429.68370409099964</c:v>
                </c:pt>
              </c:numCache>
            </c:numRef>
          </c:val>
        </c:ser>
        <c:ser>
          <c:idx val="2"/>
          <c:order val="2"/>
          <c:tx>
            <c:strRef>
              <c:f>Tabelle1!$K$3</c:f>
              <c:strCache>
                <c:ptCount val="1"/>
                <c:pt idx="0">
                  <c:v>Z1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marker>
            <c:symbol val="none"/>
          </c:marker>
          <c:cat>
            <c:numRef>
              <c:f>Tabelle1!$H$4:$H$109</c:f>
              <c:numCache>
                <c:formatCode>General</c:formatCode>
                <c:ptCount val="106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</c:numCache>
            </c:numRef>
          </c:cat>
          <c:val>
            <c:numRef>
              <c:f>Tabelle1!$K$4:$K$109</c:f>
              <c:numCache>
                <c:formatCode>General</c:formatCode>
                <c:ptCount val="10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10000000</c:v>
                </c:pt>
                <c:pt idx="98">
                  <c:v>10000000</c:v>
                </c:pt>
                <c:pt idx="99">
                  <c:v>10000000</c:v>
                </c:pt>
                <c:pt idx="100">
                  <c:v>10000000</c:v>
                </c:pt>
                <c:pt idx="101">
                  <c:v>10000000</c:v>
                </c:pt>
                <c:pt idx="102">
                  <c:v>10000000</c:v>
                </c:pt>
                <c:pt idx="103">
                  <c:v>10000000</c:v>
                </c:pt>
                <c:pt idx="104">
                  <c:v>10000000</c:v>
                </c:pt>
                <c:pt idx="105">
                  <c:v>10000000</c:v>
                </c:pt>
              </c:numCache>
            </c:numRef>
          </c:val>
        </c:ser>
        <c:ser>
          <c:idx val="3"/>
          <c:order val="3"/>
          <c:tx>
            <c:strRef>
              <c:f>Tabelle1!$L$3</c:f>
              <c:strCache>
                <c:ptCount val="1"/>
              </c:strCache>
            </c:strRef>
          </c:tx>
          <c:spPr>
            <a:ln w="9525">
              <a:solidFill>
                <a:schemeClr val="tx1"/>
              </a:solidFill>
            </a:ln>
          </c:spPr>
          <c:marker>
            <c:symbol val="none"/>
          </c:marker>
          <c:cat>
            <c:numRef>
              <c:f>Tabelle1!$H$4:$H$109</c:f>
              <c:numCache>
                <c:formatCode>General</c:formatCode>
                <c:ptCount val="106"/>
                <c:pt idx="0">
                  <c:v>1981</c:v>
                </c:pt>
                <c:pt idx="1">
                  <c:v>1981.25</c:v>
                </c:pt>
                <c:pt idx="2">
                  <c:v>1981.5</c:v>
                </c:pt>
                <c:pt idx="3">
                  <c:v>1981.75</c:v>
                </c:pt>
                <c:pt idx="4">
                  <c:v>1982</c:v>
                </c:pt>
                <c:pt idx="5">
                  <c:v>1982.25</c:v>
                </c:pt>
                <c:pt idx="6">
                  <c:v>1982.5</c:v>
                </c:pt>
                <c:pt idx="7">
                  <c:v>1982.75</c:v>
                </c:pt>
                <c:pt idx="8">
                  <c:v>1983</c:v>
                </c:pt>
                <c:pt idx="9">
                  <c:v>1983.25</c:v>
                </c:pt>
                <c:pt idx="10">
                  <c:v>1983.5</c:v>
                </c:pt>
                <c:pt idx="11">
                  <c:v>1983.75</c:v>
                </c:pt>
                <c:pt idx="12">
                  <c:v>1984</c:v>
                </c:pt>
                <c:pt idx="13">
                  <c:v>1984.25</c:v>
                </c:pt>
                <c:pt idx="14">
                  <c:v>1984.5</c:v>
                </c:pt>
                <c:pt idx="15">
                  <c:v>1984.75</c:v>
                </c:pt>
                <c:pt idx="16">
                  <c:v>1985</c:v>
                </c:pt>
                <c:pt idx="17">
                  <c:v>1985.25</c:v>
                </c:pt>
                <c:pt idx="18">
                  <c:v>1985.5</c:v>
                </c:pt>
                <c:pt idx="19">
                  <c:v>1985.75</c:v>
                </c:pt>
                <c:pt idx="20">
                  <c:v>1986</c:v>
                </c:pt>
                <c:pt idx="21">
                  <c:v>1986.25</c:v>
                </c:pt>
                <c:pt idx="22">
                  <c:v>1986.5</c:v>
                </c:pt>
                <c:pt idx="23">
                  <c:v>1986.75</c:v>
                </c:pt>
                <c:pt idx="24">
                  <c:v>1987</c:v>
                </c:pt>
                <c:pt idx="25">
                  <c:v>1987.25</c:v>
                </c:pt>
                <c:pt idx="26">
                  <c:v>1987.5</c:v>
                </c:pt>
                <c:pt idx="27">
                  <c:v>1987.75</c:v>
                </c:pt>
                <c:pt idx="28">
                  <c:v>1988</c:v>
                </c:pt>
                <c:pt idx="29">
                  <c:v>1988.25</c:v>
                </c:pt>
                <c:pt idx="30">
                  <c:v>1988.5</c:v>
                </c:pt>
                <c:pt idx="31">
                  <c:v>1988.75</c:v>
                </c:pt>
                <c:pt idx="32">
                  <c:v>1989</c:v>
                </c:pt>
                <c:pt idx="33">
                  <c:v>1989.25</c:v>
                </c:pt>
                <c:pt idx="34">
                  <c:v>1989.5</c:v>
                </c:pt>
                <c:pt idx="35">
                  <c:v>1989.75</c:v>
                </c:pt>
                <c:pt idx="36">
                  <c:v>1990</c:v>
                </c:pt>
                <c:pt idx="37">
                  <c:v>1990.25</c:v>
                </c:pt>
                <c:pt idx="38">
                  <c:v>1990.5</c:v>
                </c:pt>
                <c:pt idx="39">
                  <c:v>1990.75</c:v>
                </c:pt>
                <c:pt idx="40">
                  <c:v>1991</c:v>
                </c:pt>
                <c:pt idx="41">
                  <c:v>1991.25</c:v>
                </c:pt>
                <c:pt idx="42">
                  <c:v>1991.5</c:v>
                </c:pt>
                <c:pt idx="43">
                  <c:v>1991.75</c:v>
                </c:pt>
                <c:pt idx="44">
                  <c:v>1992</c:v>
                </c:pt>
                <c:pt idx="45">
                  <c:v>1992.25</c:v>
                </c:pt>
                <c:pt idx="46">
                  <c:v>1992.5</c:v>
                </c:pt>
                <c:pt idx="47">
                  <c:v>1992.75</c:v>
                </c:pt>
                <c:pt idx="48">
                  <c:v>1993</c:v>
                </c:pt>
                <c:pt idx="49">
                  <c:v>1993.25</c:v>
                </c:pt>
                <c:pt idx="50">
                  <c:v>1993.5</c:v>
                </c:pt>
                <c:pt idx="51">
                  <c:v>1993.75</c:v>
                </c:pt>
                <c:pt idx="52">
                  <c:v>1994</c:v>
                </c:pt>
                <c:pt idx="53">
                  <c:v>1994.25</c:v>
                </c:pt>
                <c:pt idx="54">
                  <c:v>1994.5</c:v>
                </c:pt>
                <c:pt idx="55">
                  <c:v>1994.75</c:v>
                </c:pt>
                <c:pt idx="56">
                  <c:v>1995</c:v>
                </c:pt>
                <c:pt idx="57">
                  <c:v>1995.25</c:v>
                </c:pt>
                <c:pt idx="58">
                  <c:v>1995.5</c:v>
                </c:pt>
                <c:pt idx="59">
                  <c:v>1995.75</c:v>
                </c:pt>
                <c:pt idx="60">
                  <c:v>1996</c:v>
                </c:pt>
                <c:pt idx="61">
                  <c:v>1996.25</c:v>
                </c:pt>
                <c:pt idx="62">
                  <c:v>1996.5</c:v>
                </c:pt>
                <c:pt idx="63">
                  <c:v>1996.75</c:v>
                </c:pt>
                <c:pt idx="64">
                  <c:v>1997</c:v>
                </c:pt>
                <c:pt idx="65">
                  <c:v>1997.25</c:v>
                </c:pt>
                <c:pt idx="66">
                  <c:v>1997.5</c:v>
                </c:pt>
                <c:pt idx="67">
                  <c:v>1997.75</c:v>
                </c:pt>
                <c:pt idx="68">
                  <c:v>1998</c:v>
                </c:pt>
                <c:pt idx="69">
                  <c:v>1998.25</c:v>
                </c:pt>
                <c:pt idx="70">
                  <c:v>1998.5</c:v>
                </c:pt>
                <c:pt idx="71">
                  <c:v>1998.75</c:v>
                </c:pt>
                <c:pt idx="72">
                  <c:v>1999</c:v>
                </c:pt>
                <c:pt idx="73">
                  <c:v>1999.25</c:v>
                </c:pt>
                <c:pt idx="74">
                  <c:v>1999.5</c:v>
                </c:pt>
                <c:pt idx="75">
                  <c:v>1999.75</c:v>
                </c:pt>
                <c:pt idx="76">
                  <c:v>2000</c:v>
                </c:pt>
                <c:pt idx="77">
                  <c:v>2000.25</c:v>
                </c:pt>
                <c:pt idx="78">
                  <c:v>2000.5</c:v>
                </c:pt>
                <c:pt idx="79">
                  <c:v>2000.75</c:v>
                </c:pt>
                <c:pt idx="80">
                  <c:v>2001</c:v>
                </c:pt>
                <c:pt idx="81">
                  <c:v>2001.25</c:v>
                </c:pt>
                <c:pt idx="82">
                  <c:v>2001.5</c:v>
                </c:pt>
                <c:pt idx="83">
                  <c:v>2001.75</c:v>
                </c:pt>
                <c:pt idx="84">
                  <c:v>2002</c:v>
                </c:pt>
                <c:pt idx="85">
                  <c:v>2002.25</c:v>
                </c:pt>
                <c:pt idx="86">
                  <c:v>2002.5</c:v>
                </c:pt>
                <c:pt idx="87">
                  <c:v>2002.75</c:v>
                </c:pt>
                <c:pt idx="88">
                  <c:v>2003</c:v>
                </c:pt>
                <c:pt idx="89">
                  <c:v>2003.25</c:v>
                </c:pt>
                <c:pt idx="90">
                  <c:v>2003.5</c:v>
                </c:pt>
                <c:pt idx="91">
                  <c:v>2003.75</c:v>
                </c:pt>
                <c:pt idx="92">
                  <c:v>2004</c:v>
                </c:pt>
                <c:pt idx="93">
                  <c:v>2004.25</c:v>
                </c:pt>
                <c:pt idx="94">
                  <c:v>2004.5</c:v>
                </c:pt>
                <c:pt idx="95">
                  <c:v>2004.75</c:v>
                </c:pt>
                <c:pt idx="96">
                  <c:v>2005</c:v>
                </c:pt>
                <c:pt idx="97">
                  <c:v>2005.25</c:v>
                </c:pt>
                <c:pt idx="98">
                  <c:v>2005.5</c:v>
                </c:pt>
                <c:pt idx="99">
                  <c:v>2005.75</c:v>
                </c:pt>
                <c:pt idx="100">
                  <c:v>2006</c:v>
                </c:pt>
                <c:pt idx="101">
                  <c:v>2006.25</c:v>
                </c:pt>
                <c:pt idx="102">
                  <c:v>2006.5</c:v>
                </c:pt>
                <c:pt idx="103">
                  <c:v>2006.75</c:v>
                </c:pt>
                <c:pt idx="104">
                  <c:v>2007</c:v>
                </c:pt>
                <c:pt idx="105">
                  <c:v>2007.25</c:v>
                </c:pt>
              </c:numCache>
            </c:numRef>
          </c:cat>
          <c:val>
            <c:numRef>
              <c:f>Tabelle1!$L$4:$L$109</c:f>
              <c:numCache>
                <c:formatCode>General</c:formatCode>
                <c:ptCount val="10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10000000</c:v>
                </c:pt>
              </c:numCache>
            </c:numRef>
          </c:val>
        </c:ser>
        <c:marker val="1"/>
        <c:axId val="141103104"/>
        <c:axId val="141104640"/>
      </c:lineChart>
      <c:catAx>
        <c:axId val="141103104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rgbClr val="000000"/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de-DE"/>
          </a:p>
        </c:txPr>
        <c:crossAx val="141104640"/>
        <c:crosses val="autoZero"/>
        <c:auto val="1"/>
        <c:lblAlgn val="ctr"/>
        <c:lblOffset val="100"/>
        <c:tickLblSkip val="20"/>
        <c:tickMarkSkip val="4"/>
      </c:catAx>
      <c:valAx>
        <c:axId val="141104640"/>
        <c:scaling>
          <c:orientation val="minMax"/>
          <c:max val="500"/>
          <c:min val="200"/>
        </c:scaling>
        <c:axPos val="l"/>
        <c:majorGridlines>
          <c:spPr>
            <a:ln>
              <a:noFill/>
            </a:ln>
          </c:spPr>
        </c:majorGridlines>
        <c:numFmt formatCode="General" sourceLinked="1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de-DE"/>
          </a:p>
        </c:txPr>
        <c:crossAx val="141103104"/>
        <c:crosses val="autoZero"/>
        <c:crossBetween val="midCat"/>
        <c:majorUnit val="50"/>
      </c:val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61D25-2BAA-40ED-8A53-3E1EEC035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sv-layout-mono11-e.dot</Template>
  <TotalTime>0</TotalTime>
  <Pages>51</Pages>
  <Words>2754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2.	ANALYSE UNIVARIATER STATIONÄRER PROZESSE</vt:lpstr>
    </vt:vector>
  </TitlesOfParts>
  <Company>Universität St. Gallen</Company>
  <LinksUpToDate>false</LinksUpToDate>
  <CharactersWithSpaces>20066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	ANALYSE UNIVARIATER STATIONÄRER PROZESSE</dc:title>
  <dc:creator>FU Berlin, FB WiWiss</dc:creator>
  <cp:lastModifiedBy>hassler</cp:lastModifiedBy>
  <cp:revision>2</cp:revision>
  <cp:lastPrinted>2014-02-14T10:54:00Z</cp:lastPrinted>
  <dcterms:created xsi:type="dcterms:W3CDTF">2014-02-14T14:57:00Z</dcterms:created>
  <dcterms:modified xsi:type="dcterms:W3CDTF">2014-02-14T14:57:00Z</dcterms:modified>
</cp:coreProperties>
</file>